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A2CF5" w14:textId="11AE9BC5" w:rsidR="00701666" w:rsidRPr="00D46A61" w:rsidRDefault="005B5E24">
      <w:pPr>
        <w:pStyle w:val="Tytu"/>
        <w:rPr>
          <w:sz w:val="52"/>
          <w:szCs w:val="52"/>
        </w:rPr>
      </w:pPr>
      <w:r w:rsidRPr="00D46A61">
        <w:rPr>
          <w:sz w:val="52"/>
          <w:szCs w:val="52"/>
        </w:rPr>
        <w:t>Analiza danych z badań</w:t>
      </w:r>
      <w:r w:rsidR="00D46A61" w:rsidRPr="00D46A61">
        <w:rPr>
          <w:sz w:val="52"/>
          <w:szCs w:val="52"/>
        </w:rPr>
        <w:t xml:space="preserve"> </w:t>
      </w:r>
      <w:r w:rsidRPr="00D46A61">
        <w:rPr>
          <w:sz w:val="52"/>
          <w:szCs w:val="52"/>
        </w:rPr>
        <w:t>międzynarodowych</w:t>
      </w:r>
      <w:r w:rsidRPr="00D46A61">
        <w:rPr>
          <w:sz w:val="52"/>
          <w:szCs w:val="52"/>
        </w:rPr>
        <w:br/>
        <w:t xml:space="preserve">za pomocą pakietu </w:t>
      </w:r>
      <w:proofErr w:type="spellStart"/>
      <w:r w:rsidRPr="00D46A61">
        <w:rPr>
          <w:sz w:val="52"/>
          <w:szCs w:val="52"/>
        </w:rPr>
        <w:t>intsvy</w:t>
      </w:r>
      <w:proofErr w:type="spellEnd"/>
      <w:r w:rsidRPr="00D46A61">
        <w:rPr>
          <w:sz w:val="52"/>
          <w:szCs w:val="52"/>
        </w:rPr>
        <w:t xml:space="preserve"> w R</w:t>
      </w:r>
    </w:p>
    <w:p w14:paraId="11F68246" w14:textId="772C1C35" w:rsidR="00D46A61" w:rsidRPr="00D46A61" w:rsidRDefault="00D46A61" w:rsidP="00D46A61">
      <w:pPr>
        <w:pStyle w:val="Tekstpodstawowy"/>
      </w:pPr>
      <w:r w:rsidRPr="00D46A61">
        <w:t>Mateusz Kleczaj (</w:t>
      </w:r>
      <w:hyperlink r:id="rId5" w:history="1">
        <w:r w:rsidRPr="0088795B">
          <w:rPr>
            <w:rStyle w:val="Hipercze"/>
          </w:rPr>
          <w:t>m.kleczaj@ibe.edu.pl</w:t>
        </w:r>
      </w:hyperlink>
      <w:r w:rsidRPr="00D46A61">
        <w:t>)</w:t>
      </w:r>
      <w:r>
        <w:t xml:space="preserve"> </w:t>
      </w:r>
      <w:r w:rsidRPr="00D46A61">
        <w:t>Jan Szczypiński (</w:t>
      </w:r>
      <w:hyperlink r:id="rId6" w:history="1">
        <w:r w:rsidRPr="0088795B">
          <w:rPr>
            <w:rStyle w:val="Hipercze"/>
          </w:rPr>
          <w:t>j.szczypinski@ibe.edu.pl</w:t>
        </w:r>
      </w:hyperlink>
      <w:r>
        <w:t>)</w:t>
      </w:r>
    </w:p>
    <w:sdt>
      <w:sdtPr>
        <w:rPr>
          <w:rFonts w:asciiTheme="minorHAnsi" w:eastAsiaTheme="minorHAnsi" w:hAnsiTheme="minorHAnsi" w:cstheme="minorBidi"/>
          <w:color w:val="auto"/>
          <w:sz w:val="24"/>
          <w:szCs w:val="24"/>
        </w:rPr>
        <w:id w:val="1039630255"/>
        <w:docPartObj>
          <w:docPartGallery w:val="Table of Contents"/>
          <w:docPartUnique/>
        </w:docPartObj>
      </w:sdtPr>
      <w:sdtContent>
        <w:p w14:paraId="325B9A55" w14:textId="77777777" w:rsidR="00701666" w:rsidRDefault="005B5E24">
          <w:pPr>
            <w:pStyle w:val="Nagwekspisutreci"/>
          </w:pPr>
          <w:r>
            <w:t>Spis treści</w:t>
          </w:r>
        </w:p>
        <w:p w14:paraId="7F3C74DC" w14:textId="77777777" w:rsidR="00632268" w:rsidRDefault="005B5E24">
          <w:pPr>
            <w:pStyle w:val="Spistreci2"/>
            <w:tabs>
              <w:tab w:val="right" w:leader="dot" w:pos="9396"/>
            </w:tabs>
            <w:rPr>
              <w:noProof/>
            </w:rPr>
          </w:pPr>
          <w:r>
            <w:fldChar w:fldCharType="begin"/>
          </w:r>
          <w:r>
            <w:instrText>TOC \o "1-5" \h \z \u</w:instrText>
          </w:r>
          <w:r>
            <w:fldChar w:fldCharType="separate"/>
          </w:r>
          <w:hyperlink w:anchor="_Toc206760862" w:history="1">
            <w:r w:rsidR="00632268" w:rsidRPr="001337DB">
              <w:rPr>
                <w:rStyle w:val="Hipercze"/>
                <w:noProof/>
              </w:rPr>
              <w:t>1 Wprowadzenie</w:t>
            </w:r>
            <w:r w:rsidR="00632268">
              <w:rPr>
                <w:noProof/>
                <w:webHidden/>
              </w:rPr>
              <w:tab/>
            </w:r>
            <w:r w:rsidR="00632268">
              <w:rPr>
                <w:noProof/>
                <w:webHidden/>
              </w:rPr>
              <w:fldChar w:fldCharType="begin"/>
            </w:r>
            <w:r w:rsidR="00632268">
              <w:rPr>
                <w:noProof/>
                <w:webHidden/>
              </w:rPr>
              <w:instrText xml:space="preserve"> PAGEREF _Toc206760862 \h </w:instrText>
            </w:r>
            <w:r w:rsidR="00632268">
              <w:rPr>
                <w:noProof/>
                <w:webHidden/>
              </w:rPr>
            </w:r>
            <w:r w:rsidR="00632268">
              <w:rPr>
                <w:noProof/>
                <w:webHidden/>
              </w:rPr>
              <w:fldChar w:fldCharType="separate"/>
            </w:r>
            <w:r w:rsidR="00632268">
              <w:rPr>
                <w:noProof/>
                <w:webHidden/>
              </w:rPr>
              <w:t>2</w:t>
            </w:r>
            <w:r w:rsidR="00632268">
              <w:rPr>
                <w:noProof/>
                <w:webHidden/>
              </w:rPr>
              <w:fldChar w:fldCharType="end"/>
            </w:r>
          </w:hyperlink>
        </w:p>
        <w:p w14:paraId="4D5C0EC9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63" w:history="1">
            <w:r w:rsidRPr="001337DB">
              <w:rPr>
                <w:rStyle w:val="Hipercze"/>
                <w:noProof/>
              </w:rPr>
              <w:t>1.1 Dlaczego warto używać pakietu intsvy?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_Toc206760863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FB02064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64" w:history="1">
            <w:r w:rsidRPr="001337DB">
              <w:rPr>
                <w:rStyle w:val="Hipercze"/>
                <w:noProof/>
              </w:rPr>
              <w:t>1.2 Ograniczenia pakietu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_Toc206760864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2D78156" w14:textId="77777777" w:rsidR="00632268" w:rsidRDefault="00632268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6760865" w:history="1">
            <w:r w:rsidRPr="001337DB">
              <w:rPr>
                <w:rStyle w:val="Hipercze"/>
                <w:noProof/>
              </w:rPr>
              <w:t>2 Instalacja pakietu intsvy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_Toc206760865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0896E07" w14:textId="77777777" w:rsidR="00632268" w:rsidRDefault="00632268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6760866" w:history="1">
            <w:r w:rsidRPr="001337DB">
              <w:rPr>
                <w:rStyle w:val="Hipercze"/>
                <w:noProof/>
              </w:rPr>
              <w:t>3 Pobieranie danych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_Toc206760866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4EB559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67" w:history="1">
            <w:r w:rsidRPr="001337DB">
              <w:rPr>
                <w:rStyle w:val="Hipercze"/>
                <w:noProof/>
              </w:rPr>
              <w:t>3.1 Obsługiwane badania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_Toc206760867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8FE7A9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68" w:history="1">
            <w:r w:rsidRPr="001337DB">
              <w:rPr>
                <w:rStyle w:val="Hipercze"/>
                <w:noProof/>
              </w:rPr>
              <w:t>3.2 Struktura plików danych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_Toc206760868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4B6E714" w14:textId="77777777" w:rsidR="00632268" w:rsidRDefault="00632268">
          <w:pPr>
            <w:pStyle w:val="Spistreci4"/>
            <w:tabs>
              <w:tab w:val="right" w:leader="dot" w:pos="9396"/>
            </w:tabs>
            <w:rPr>
              <w:noProof/>
            </w:rPr>
          </w:pPr>
          <w:hyperlink w:anchor="_Toc206760869" w:history="1">
            <w:r w:rsidRPr="001337DB">
              <w:rPr>
                <w:rStyle w:val="Hipercze"/>
                <w:noProof/>
              </w:rPr>
              <w:t>3.2.1 Struktura danych PISA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_Toc206760869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7CBDC4E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70" w:history="1">
            <w:r w:rsidRPr="001337DB">
              <w:rPr>
                <w:rStyle w:val="Hipercze"/>
                <w:noProof/>
              </w:rPr>
              <w:t>3.3 Wczytywanie i łączenie danych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CF87B5" w14:textId="77777777" w:rsidR="00632268" w:rsidRDefault="00632268">
          <w:pPr>
            <w:pStyle w:val="Spistreci4"/>
            <w:tabs>
              <w:tab w:val="right" w:leader="dot" w:pos="9396"/>
            </w:tabs>
            <w:rPr>
              <w:noProof/>
            </w:rPr>
          </w:pPr>
          <w:hyperlink w:anchor="_Toc206760871" w:history="1">
            <w:r w:rsidRPr="001337DB">
              <w:rPr>
                <w:rStyle w:val="Hipercze"/>
                <w:noProof/>
              </w:rPr>
              <w:t>3.3.1 Dane z badań IEA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960FC2" w14:textId="77777777" w:rsidR="00632268" w:rsidRDefault="00632268">
          <w:pPr>
            <w:pStyle w:val="Spistreci4"/>
            <w:tabs>
              <w:tab w:val="right" w:leader="dot" w:pos="9396"/>
            </w:tabs>
            <w:rPr>
              <w:noProof/>
            </w:rPr>
          </w:pPr>
          <w:hyperlink w:anchor="_Toc206760872" w:history="1">
            <w:r w:rsidRPr="001337DB">
              <w:rPr>
                <w:rStyle w:val="Hipercze"/>
                <w:noProof/>
              </w:rPr>
              <w:t>3.3.2 Dane z badań OECD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E7599F" w14:textId="77777777" w:rsidR="00632268" w:rsidRDefault="00632268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6760873" w:history="1">
            <w:r w:rsidRPr="001337DB">
              <w:rPr>
                <w:rStyle w:val="Hipercze"/>
                <w:noProof/>
              </w:rPr>
              <w:t>4 Funkcje pakietu intsvy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F6601ED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74" w:history="1">
            <w:r w:rsidRPr="001337DB">
              <w:rPr>
                <w:rStyle w:val="Hipercze"/>
                <w:noProof/>
              </w:rPr>
              <w:t>4.1 Funkcje analityczne pakietu: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764C0C8" w14:textId="77777777" w:rsidR="00632268" w:rsidRDefault="00632268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6760875" w:history="1">
            <w:r w:rsidRPr="001337DB">
              <w:rPr>
                <w:rStyle w:val="Hipercze"/>
                <w:noProof/>
              </w:rPr>
              <w:t>5 Przykładowe analizy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490C5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76" w:history="1">
            <w:r w:rsidRPr="001337DB">
              <w:rPr>
                <w:rStyle w:val="Hipercze"/>
                <w:noProof/>
              </w:rPr>
              <w:t>5.1 Średnie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472C6C9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77" w:history="1">
            <w:r w:rsidRPr="001337DB">
              <w:rPr>
                <w:rStyle w:val="Hipercze"/>
                <w:noProof/>
              </w:rPr>
              <w:t>5.2 Tabela rozkładów częstości płci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40D22E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78" w:history="1">
            <w:r w:rsidRPr="001337DB">
              <w:rPr>
                <w:rStyle w:val="Hipercze"/>
                <w:noProof/>
              </w:rPr>
              <w:t>5.3 Regresja liniowa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BCBFB4A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79" w:history="1">
            <w:r w:rsidRPr="001337DB">
              <w:rPr>
                <w:rStyle w:val="Hipercze"/>
                <w:noProof/>
              </w:rPr>
              <w:t>5.4 Regresja logistyczna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B7411C8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80" w:history="1">
            <w:r w:rsidRPr="001337DB">
              <w:rPr>
                <w:rStyle w:val="Hipercze"/>
                <w:noProof/>
              </w:rPr>
              <w:t>5.5 Percentyle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EDB25EF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81" w:history="1">
            <w:r w:rsidRPr="001337DB">
              <w:rPr>
                <w:rStyle w:val="Hipercze"/>
                <w:noProof/>
              </w:rPr>
              <w:t>5.6 Obliczanie odsetka uczniów na każdym z poziomów umiejętności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84B1A78" w14:textId="77777777" w:rsidR="00632268" w:rsidRDefault="00632268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6760882" w:history="1">
            <w:r w:rsidRPr="001337DB">
              <w:rPr>
                <w:rStyle w:val="Hipercze"/>
                <w:noProof/>
              </w:rPr>
              <w:t>6 Prezentacja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4431C80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83" w:history="1">
            <w:r w:rsidRPr="001337DB">
              <w:rPr>
                <w:rStyle w:val="Hipercze"/>
                <w:noProof/>
              </w:rPr>
              <w:t>6.1 Średnie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A92919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84" w:history="1">
            <w:r w:rsidRPr="001337DB">
              <w:rPr>
                <w:rStyle w:val="Hipercze"/>
                <w:noProof/>
              </w:rPr>
              <w:t>6.2 Regresje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D9A92AE" w14:textId="77777777" w:rsidR="00632268" w:rsidRDefault="00632268">
          <w:pPr>
            <w:pStyle w:val="Spistreci3"/>
            <w:tabs>
              <w:tab w:val="right" w:leader="dot" w:pos="9396"/>
            </w:tabs>
            <w:rPr>
              <w:noProof/>
            </w:rPr>
          </w:pPr>
          <w:hyperlink w:anchor="_Toc206760885" w:history="1">
            <w:r w:rsidRPr="001337DB">
              <w:rPr>
                <w:rStyle w:val="Hipercze"/>
                <w:noProof/>
              </w:rPr>
              <w:t>6.3 Częstości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F9D494" w14:textId="77777777" w:rsidR="00632268" w:rsidRDefault="00632268">
          <w:pPr>
            <w:pStyle w:val="Spistreci2"/>
            <w:tabs>
              <w:tab w:val="right" w:leader="dot" w:pos="9396"/>
            </w:tabs>
            <w:rPr>
              <w:noProof/>
            </w:rPr>
          </w:pPr>
          <w:hyperlink w:anchor="_Toc206760886" w:history="1">
            <w:r w:rsidRPr="001337DB">
              <w:rPr>
                <w:rStyle w:val="Hipercze"/>
                <w:noProof/>
              </w:rPr>
              <w:t>7 Podsumowanie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_Toc206760886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D3AE2" w14:textId="77777777" w:rsidR="00701666" w:rsidRDefault="005B5E24">
          <w:r>
            <w:fldChar w:fldCharType="end"/>
          </w:r>
        </w:p>
      </w:sdtContent>
    </w:sdt>
    <w:p w14:paraId="37A8D987" w14:textId="77777777" w:rsidR="00701666" w:rsidRDefault="005B5E24">
      <w:pPr>
        <w:pStyle w:val="Nagwek2"/>
      </w:pPr>
      <w:bookmarkStart w:id="0" w:name="_Toc206760862"/>
      <w:bookmarkStart w:id="1" w:name="wprowadzenie"/>
      <w:r>
        <w:lastRenderedPageBreak/>
        <w:t>1 Wprowadzenie</w:t>
      </w:r>
      <w:bookmarkEnd w:id="0"/>
    </w:p>
    <w:p w14:paraId="63ADD965" w14:textId="77777777" w:rsidR="00701666" w:rsidRDefault="005B5E24">
      <w:pPr>
        <w:pStyle w:val="FirstParagraph"/>
      </w:pPr>
      <w:r>
        <w:t xml:space="preserve">Pakiet </w:t>
      </w:r>
      <w:r>
        <w:rPr>
          <w:rStyle w:val="VerbatimChar"/>
        </w:rPr>
        <w:t>intsvy</w:t>
      </w:r>
      <w:r>
        <w:t xml:space="preserve"> w R to narzędzie stworzone m.in. dla analityków, naukowców i studentów zajmujących się międzynarodowymi badaniami edukacyjnymi: PISA, PIAAC, TIMSS, PIRLS oraz ICILS. Upraszcza ono analizę dużych zbiorów danych, automatycznie uwzględniając metodologię badań OECD i IEA, taką jak wagi statystyczne, wagi replikacyjne czy wartości prawdopodobne (plausible values, PVs). Dzięki </w:t>
      </w:r>
      <w:r>
        <w:rPr>
          <w:rStyle w:val="VerbatimChar"/>
        </w:rPr>
        <w:t>intsvy</w:t>
      </w:r>
      <w:r>
        <w:t xml:space="preserve"> można szybko obliczać statystyki, takie jak średnie, procenty, percentyle czy współczynniki regresji, oraz przedstawiać wyniki</w:t>
      </w:r>
      <w:r>
        <w:br/>
        <w:t>w formie graficznej.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24280960" w14:textId="77777777" w:rsidTr="00701666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1F79F13A" w14:textId="77777777" w:rsidR="00701666" w:rsidRDefault="005B5E24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2534D975" wp14:editId="778722A9">
                  <wp:extent cx="152400" cy="152400"/>
                  <wp:effectExtent l="0" t="0" r="0" b="0"/>
                  <wp:docPr id="2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Picture" descr="c:\Program Files\Positron\resources\app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Dodatkowe zasoby</w:t>
            </w:r>
          </w:p>
        </w:tc>
      </w:tr>
      <w:tr w:rsidR="00701666" w14:paraId="0A6B5D57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2EFC7068" w14:textId="77777777" w:rsidR="00701666" w:rsidRDefault="005B5E24">
            <w:pPr>
              <w:pStyle w:val="Compact"/>
              <w:numPr>
                <w:ilvl w:val="0"/>
                <w:numId w:val="2"/>
              </w:numPr>
            </w:pPr>
            <w:hyperlink r:id="rId8">
              <w:r>
                <w:rPr>
                  <w:rStyle w:val="Hipercze"/>
                </w:rPr>
                <w:t>Pełna dokumentacja</w:t>
              </w:r>
            </w:hyperlink>
          </w:p>
          <w:p w14:paraId="25711907" w14:textId="77777777" w:rsidR="00701666" w:rsidRDefault="005B5E24">
            <w:pPr>
              <w:pStyle w:val="Compact"/>
              <w:numPr>
                <w:ilvl w:val="0"/>
                <w:numId w:val="2"/>
              </w:numPr>
            </w:pPr>
            <w:hyperlink r:id="rId9">
              <w:r>
                <w:rPr>
                  <w:rStyle w:val="Hipercze"/>
                </w:rPr>
                <w:t>Dokumentacja CRAN</w:t>
              </w:r>
            </w:hyperlink>
          </w:p>
          <w:p w14:paraId="3127B437" w14:textId="73C1EDB9" w:rsidR="00701666" w:rsidRDefault="005B5E24">
            <w:pPr>
              <w:pStyle w:val="Compact"/>
              <w:numPr>
                <w:ilvl w:val="0"/>
                <w:numId w:val="2"/>
              </w:numPr>
            </w:pPr>
            <w:hyperlink r:id="rId10">
              <w:r w:rsidR="00D46A61">
                <w:rPr>
                  <w:rStyle w:val="Hipercze"/>
                </w:rPr>
                <w:t>Fi</w:t>
              </w:r>
              <w:r>
                <w:rPr>
                  <w:rStyle w:val="Hipercze"/>
                </w:rPr>
                <w:t>lm</w:t>
              </w:r>
              <w:r w:rsidR="00D46A61">
                <w:rPr>
                  <w:rStyle w:val="Hipercze"/>
                </w:rPr>
                <w:t>y</w:t>
              </w:r>
              <w:r>
                <w:rPr>
                  <w:rStyle w:val="Hipercze"/>
                </w:rPr>
                <w:t xml:space="preserve"> instruktażow</w:t>
              </w:r>
              <w:r w:rsidR="00D46A61">
                <w:rPr>
                  <w:rStyle w:val="Hipercze"/>
                </w:rPr>
                <w:t>e</w:t>
              </w:r>
            </w:hyperlink>
          </w:p>
          <w:p w14:paraId="7ED9F3D0" w14:textId="01D14B2E" w:rsidR="00D46A61" w:rsidRDefault="00D46A61" w:rsidP="00D46A61">
            <w:pPr>
              <w:pStyle w:val="Compact"/>
              <w:numPr>
                <w:ilvl w:val="0"/>
                <w:numId w:val="2"/>
              </w:numPr>
            </w:pPr>
            <w:hyperlink r:id="rId11">
              <w:r>
                <w:rPr>
                  <w:rStyle w:val="Hipercze"/>
                </w:rPr>
                <w:t xml:space="preserve">Przykłady </w:t>
              </w:r>
              <w:r>
                <w:rPr>
                  <w:rStyle w:val="Hipercze"/>
                </w:rPr>
                <w:t>wykorzys</w:t>
              </w:r>
              <w:r>
                <w:rPr>
                  <w:rStyle w:val="Hipercze"/>
                </w:rPr>
                <w:t>t</w:t>
              </w:r>
              <w:r>
                <w:rPr>
                  <w:rStyle w:val="Hipercze"/>
                </w:rPr>
                <w:t>ania</w:t>
              </w:r>
            </w:hyperlink>
          </w:p>
        </w:tc>
      </w:tr>
    </w:tbl>
    <w:p w14:paraId="53E87FF0" w14:textId="77777777" w:rsidR="00701666" w:rsidRDefault="005B5E24">
      <w:pPr>
        <w:pStyle w:val="Nagwek3"/>
      </w:pPr>
      <w:bookmarkStart w:id="2" w:name="_Toc206760863"/>
      <w:bookmarkStart w:id="3" w:name="dlaczego-warto-używać-pakietu-intsvy"/>
      <w:r>
        <w:t>1.1 Dlaczego warto używać pakietu intsvy?</w:t>
      </w:r>
      <w:bookmarkEnd w:id="2"/>
    </w:p>
    <w:p w14:paraId="1980EFE8" w14:textId="77777777" w:rsidR="00701666" w:rsidRDefault="005B5E24">
      <w:pPr>
        <w:pStyle w:val="Compact"/>
        <w:numPr>
          <w:ilvl w:val="0"/>
          <w:numId w:val="3"/>
        </w:numPr>
      </w:pPr>
      <w:r>
        <w:rPr>
          <w:b/>
          <w:bCs/>
        </w:rPr>
        <w:t>Automatyzacja</w:t>
      </w:r>
      <w:r>
        <w:t>: upraszcza przetwarzanie złożonych danych, eliminując konieczność ręcznego uwzględniania wag i replikacji</w:t>
      </w:r>
    </w:p>
    <w:p w14:paraId="02806955" w14:textId="77777777" w:rsidR="00701666" w:rsidRDefault="005B5E24">
      <w:pPr>
        <w:pStyle w:val="Compact"/>
        <w:numPr>
          <w:ilvl w:val="0"/>
          <w:numId w:val="3"/>
        </w:numPr>
      </w:pPr>
      <w:r>
        <w:rPr>
          <w:b/>
          <w:bCs/>
        </w:rPr>
        <w:t>Dostępność</w:t>
      </w:r>
      <w:r>
        <w:t>: ma łatwo dostępne funkcje do analizy i wizualizacji danych</w:t>
      </w:r>
    </w:p>
    <w:p w14:paraId="13559163" w14:textId="77777777" w:rsidR="00701666" w:rsidRDefault="005B5E24">
      <w:pPr>
        <w:pStyle w:val="Compact"/>
        <w:numPr>
          <w:ilvl w:val="0"/>
          <w:numId w:val="3"/>
        </w:numPr>
      </w:pPr>
      <w:r>
        <w:rPr>
          <w:b/>
          <w:bCs/>
        </w:rPr>
        <w:t>Elastyczność</w:t>
      </w:r>
      <w:r>
        <w:t>: obsługuje dane z wielu badań edukacyjnych</w:t>
      </w:r>
    </w:p>
    <w:p w14:paraId="54B73C96" w14:textId="77777777" w:rsidR="00701666" w:rsidRDefault="005B5E24">
      <w:pPr>
        <w:pStyle w:val="Nagwek3"/>
      </w:pPr>
      <w:bookmarkStart w:id="4" w:name="_Toc206760864"/>
      <w:bookmarkStart w:id="5" w:name="ograniczenia-pakietu"/>
      <w:bookmarkEnd w:id="3"/>
      <w:r>
        <w:t>1.2 Ograniczenia pakietu</w:t>
      </w:r>
      <w:bookmarkEnd w:id="4"/>
    </w:p>
    <w:tbl>
      <w:tblPr>
        <w:tblStyle w:val="Table"/>
        <w:tblW w:w="5000" w:type="pct"/>
        <w:tblInd w:w="164" w:type="dxa"/>
        <w:tblBorders>
          <w:top w:val="single" w:sz="4" w:space="0" w:color="EB9113"/>
          <w:left w:val="single" w:sz="24" w:space="0" w:color="EB9113"/>
          <w:bottom w:val="single" w:sz="4" w:space="0" w:color="EB9113"/>
          <w:right w:val="single" w:sz="4" w:space="0" w:color="EB9113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462F1BEE" w14:textId="77777777" w:rsidTr="00701666">
        <w:trPr>
          <w:cantSplit/>
        </w:trPr>
        <w:tc>
          <w:tcPr>
            <w:tcW w:w="0" w:type="auto"/>
            <w:shd w:val="clear" w:color="auto" w:fill="FCEFDC"/>
            <w:tcMar>
              <w:top w:w="92" w:type="dxa"/>
              <w:bottom w:w="92" w:type="dxa"/>
            </w:tcMar>
          </w:tcPr>
          <w:p w14:paraId="149C2B20" w14:textId="77777777" w:rsidR="00701666" w:rsidRDefault="005B5E24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1649A056" wp14:editId="2198CF4C">
                  <wp:extent cx="152400" cy="152400"/>
                  <wp:effectExtent l="0" t="0" r="0" b="0"/>
                  <wp:docPr id="28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Picture" descr="c:\Program Files\Positron\resources\app\quarto\share\formats\docx\warning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 ograniczenia</w:t>
            </w:r>
          </w:p>
        </w:tc>
      </w:tr>
      <w:tr w:rsidR="00701666" w14:paraId="5C5114C4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84F40DF" w14:textId="77777777" w:rsidR="00701666" w:rsidRDefault="005B5E24">
            <w:pPr>
              <w:pStyle w:val="Tekstpodstawowy"/>
              <w:spacing w:before="16"/>
            </w:pPr>
            <w:r>
              <w:t xml:space="preserve">Pakiet </w:t>
            </w:r>
            <w:r>
              <w:rPr>
                <w:rStyle w:val="VerbatimChar"/>
              </w:rPr>
              <w:t>intsvy</w:t>
            </w:r>
            <w:r>
              <w:t xml:space="preserve"> obsługuje tylko część międzynarodowych badań edukacyjnych. Ponadto nie wspiera modeli wielopoziomowych (np. HLM) ani zaawansowanej analizy korelacji. W celu wykonania takich analiz warto rozważyć użycie innych pakietów, takich jak:</w:t>
            </w:r>
          </w:p>
          <w:p w14:paraId="33786276" w14:textId="77777777" w:rsidR="00701666" w:rsidRDefault="005B5E24">
            <w:pPr>
              <w:pStyle w:val="Compact"/>
              <w:numPr>
                <w:ilvl w:val="0"/>
                <w:numId w:val="4"/>
              </w:numPr>
            </w:pPr>
            <w:r>
              <w:rPr>
                <w:rStyle w:val="VerbatimChar"/>
              </w:rPr>
              <w:t>lme4</w:t>
            </w:r>
            <w:r>
              <w:t xml:space="preserve"> do modeli wielopoziomowych</w:t>
            </w:r>
          </w:p>
          <w:p w14:paraId="2C660C3B" w14:textId="77777777" w:rsidR="00701666" w:rsidRDefault="005B5E24">
            <w:pPr>
              <w:pStyle w:val="Compact"/>
              <w:numPr>
                <w:ilvl w:val="0"/>
                <w:numId w:val="4"/>
              </w:numPr>
            </w:pPr>
            <w:r>
              <w:rPr>
                <w:rStyle w:val="VerbatimChar"/>
              </w:rPr>
              <w:t>psych</w:t>
            </w:r>
            <w:r>
              <w:t xml:space="preserve"> do analizy korelacji</w:t>
            </w:r>
          </w:p>
          <w:p w14:paraId="61EFF239" w14:textId="77777777" w:rsidR="00701666" w:rsidRDefault="005B5E24">
            <w:pPr>
              <w:pStyle w:val="Compact"/>
              <w:numPr>
                <w:ilvl w:val="0"/>
                <w:numId w:val="4"/>
              </w:numPr>
            </w:pPr>
            <w:r>
              <w:rPr>
                <w:rStyle w:val="VerbatimChar"/>
              </w:rPr>
              <w:t>EdSurvey</w:t>
            </w:r>
            <w:r>
              <w:t xml:space="preserve"> oferuje wsparcie dla szerszego zakresu badań międzynarodowych</w:t>
            </w:r>
          </w:p>
          <w:p w14:paraId="4D2C56CA" w14:textId="77777777" w:rsidR="00701666" w:rsidRDefault="005B5E24">
            <w:pPr>
              <w:pStyle w:val="FirstParagraph"/>
            </w:pPr>
            <w:r>
              <w:t xml:space="preserve">Niektóre funkcje pakietu </w:t>
            </w:r>
            <w:r>
              <w:rPr>
                <w:rStyle w:val="VerbatimChar"/>
              </w:rPr>
              <w:t>intsvy</w:t>
            </w:r>
            <w:r>
              <w:t xml:space="preserve"> jak np. </w:t>
            </w:r>
            <w:r>
              <w:rPr>
                <w:rStyle w:val="VerbatimChar"/>
              </w:rPr>
              <w:t>select.merge</w:t>
            </w:r>
            <w:r>
              <w:t xml:space="preserve"> działają tylko na plikach</w:t>
            </w:r>
          </w:p>
          <w:p w14:paraId="390A544E" w14:textId="77777777" w:rsidR="00701666" w:rsidRDefault="005B5E24">
            <w:pPr>
              <w:pStyle w:val="Tekstpodstawowy"/>
              <w:spacing w:after="16"/>
            </w:pPr>
            <w:r>
              <w:t xml:space="preserve">o rozszerzeniu </w:t>
            </w:r>
            <w:r>
              <w:rPr>
                <w:rStyle w:val="VerbatimChar"/>
              </w:rPr>
              <w:t>.sav</w:t>
            </w:r>
          </w:p>
        </w:tc>
      </w:tr>
    </w:tbl>
    <w:p w14:paraId="2D969AA4" w14:textId="77777777" w:rsidR="00701666" w:rsidRDefault="005B5E24">
      <w:r>
        <w:br w:type="page"/>
      </w:r>
    </w:p>
    <w:p w14:paraId="05B74D97" w14:textId="77777777" w:rsidR="00701666" w:rsidRDefault="005B5E24">
      <w:pPr>
        <w:pStyle w:val="Nagwek2"/>
      </w:pPr>
      <w:bookmarkStart w:id="6" w:name="_Toc206760865"/>
      <w:bookmarkStart w:id="7" w:name="instalacja-pakietu-intsvy"/>
      <w:bookmarkEnd w:id="1"/>
      <w:bookmarkEnd w:id="5"/>
      <w:r>
        <w:lastRenderedPageBreak/>
        <w:t>2 Instalacja pakietu intsvy</w:t>
      </w:r>
      <w:bookmarkEnd w:id="6"/>
    </w:p>
    <w:p w14:paraId="64283C52" w14:textId="77777777" w:rsidR="00701666" w:rsidRDefault="005B5E24">
      <w:pPr>
        <w:pStyle w:val="FirstParagraph"/>
      </w:pPr>
      <w:r>
        <w:t xml:space="preserve">Jak w przypadku innych pakietów R, </w:t>
      </w:r>
      <w:r>
        <w:rPr>
          <w:rStyle w:val="VerbatimChar"/>
        </w:rPr>
        <w:t>intsvy</w:t>
      </w:r>
      <w:r>
        <w:t xml:space="preserve"> instaluje się i ładuje do środowiska R za pomocą komend:</w:t>
      </w:r>
    </w:p>
    <w:p w14:paraId="769F04E8" w14:textId="77777777" w:rsidR="00701666" w:rsidRPr="00D46A61" w:rsidRDefault="005B5E24">
      <w:pPr>
        <w:pStyle w:val="SourceCode"/>
        <w:rPr>
          <w:lang w:val="en-US"/>
        </w:rPr>
      </w:pPr>
      <w:proofErr w:type="spellStart"/>
      <w:r w:rsidRPr="00D46A61">
        <w:rPr>
          <w:rStyle w:val="FunctionTok"/>
          <w:lang w:val="en-US"/>
        </w:rPr>
        <w:t>install.packages</w:t>
      </w:r>
      <w:proofErr w:type="spellEnd"/>
      <w:r w:rsidRPr="00D46A61">
        <w:rPr>
          <w:rStyle w:val="NormalTok"/>
          <w:lang w:val="en-US"/>
        </w:rPr>
        <w:t>(</w:t>
      </w:r>
      <w:r w:rsidRPr="00D46A61">
        <w:rPr>
          <w:rStyle w:val="StringTok"/>
          <w:lang w:val="en-US"/>
        </w:rPr>
        <w:t>"</w:t>
      </w:r>
      <w:proofErr w:type="spellStart"/>
      <w:r w:rsidRPr="00D46A61">
        <w:rPr>
          <w:rStyle w:val="StringTok"/>
          <w:lang w:val="en-US"/>
        </w:rPr>
        <w:t>intsvy</w:t>
      </w:r>
      <w:proofErr w:type="spellEnd"/>
      <w:r w:rsidRPr="00D46A61">
        <w:rPr>
          <w:rStyle w:val="StringTok"/>
          <w:lang w:val="en-US"/>
        </w:rPr>
        <w:t>"</w:t>
      </w:r>
      <w:r w:rsidRPr="00D46A61">
        <w:rPr>
          <w:rStyle w:val="NormalTok"/>
          <w:lang w:val="en-US"/>
        </w:rPr>
        <w:t>)</w:t>
      </w:r>
      <w:r w:rsidRPr="00D46A61">
        <w:rPr>
          <w:lang w:val="en-US"/>
        </w:rPr>
        <w:br/>
      </w:r>
      <w:r w:rsidRPr="00D46A61">
        <w:rPr>
          <w:rStyle w:val="FunctionTok"/>
          <w:lang w:val="en-US"/>
        </w:rPr>
        <w:t>library</w:t>
      </w:r>
      <w:r w:rsidRPr="00D46A61">
        <w:rPr>
          <w:rStyle w:val="NormalTok"/>
          <w:lang w:val="en-US"/>
        </w:rPr>
        <w:t>(</w:t>
      </w:r>
      <w:proofErr w:type="spellStart"/>
      <w:r w:rsidRPr="00D46A61">
        <w:rPr>
          <w:rStyle w:val="NormalTok"/>
          <w:lang w:val="en-US"/>
        </w:rPr>
        <w:t>intsvy</w:t>
      </w:r>
      <w:proofErr w:type="spellEnd"/>
      <w:r w:rsidRPr="00D46A61">
        <w:rPr>
          <w:rStyle w:val="NormalTok"/>
          <w:lang w:val="en-US"/>
        </w:rPr>
        <w:t>)</w:t>
      </w:r>
    </w:p>
    <w:p w14:paraId="4D8C206E" w14:textId="77777777" w:rsidR="00701666" w:rsidRDefault="005B5E24">
      <w:pPr>
        <w:pStyle w:val="FirstParagraph"/>
      </w:pPr>
      <w:r>
        <w:t xml:space="preserve">W razie potrzeby zainstaluj dodatkowe pakiety do wczytywania danych, np. </w:t>
      </w:r>
      <w:r>
        <w:rPr>
          <w:rStyle w:val="VerbatimChar"/>
        </w:rPr>
        <w:t>haven</w:t>
      </w:r>
      <w:r>
        <w:t xml:space="preserve"> dla obsługi plików </w:t>
      </w:r>
      <w:r>
        <w:rPr>
          <w:rStyle w:val="VerbatimChar"/>
        </w:rPr>
        <w:t>.sav</w:t>
      </w:r>
      <w:r>
        <w:t xml:space="preserve"> (SPSS):</w:t>
      </w:r>
    </w:p>
    <w:p w14:paraId="13C50863" w14:textId="77777777" w:rsidR="00701666" w:rsidRPr="00D46A61" w:rsidRDefault="005B5E24">
      <w:pPr>
        <w:pStyle w:val="SourceCode"/>
        <w:rPr>
          <w:lang w:val="en-US"/>
        </w:rPr>
      </w:pPr>
      <w:proofErr w:type="spellStart"/>
      <w:r w:rsidRPr="00D46A61">
        <w:rPr>
          <w:rStyle w:val="FunctionTok"/>
          <w:lang w:val="en-US"/>
        </w:rPr>
        <w:t>install.packages</w:t>
      </w:r>
      <w:proofErr w:type="spellEnd"/>
      <w:r w:rsidRPr="00D46A61">
        <w:rPr>
          <w:rStyle w:val="NormalTok"/>
          <w:lang w:val="en-US"/>
        </w:rPr>
        <w:t>(</w:t>
      </w:r>
      <w:r w:rsidRPr="00D46A61">
        <w:rPr>
          <w:rStyle w:val="StringTok"/>
          <w:lang w:val="en-US"/>
        </w:rPr>
        <w:t>"haven"</w:t>
      </w:r>
      <w:r w:rsidRPr="00D46A61">
        <w:rPr>
          <w:rStyle w:val="NormalTok"/>
          <w:lang w:val="en-US"/>
        </w:rPr>
        <w:t>)</w:t>
      </w:r>
      <w:r w:rsidRPr="00D46A61">
        <w:rPr>
          <w:lang w:val="en-US"/>
        </w:rPr>
        <w:br/>
      </w:r>
      <w:r w:rsidRPr="00D46A61">
        <w:rPr>
          <w:rStyle w:val="FunctionTok"/>
          <w:lang w:val="en-US"/>
        </w:rPr>
        <w:t>library</w:t>
      </w:r>
      <w:r w:rsidRPr="00D46A61">
        <w:rPr>
          <w:rStyle w:val="NormalTok"/>
          <w:lang w:val="en-US"/>
        </w:rPr>
        <w:t>(haven)</w:t>
      </w:r>
    </w:p>
    <w:p w14:paraId="08DF6B13" w14:textId="77777777" w:rsidR="00701666" w:rsidRDefault="005B5E24">
      <w:pPr>
        <w:pStyle w:val="Nagwek2"/>
      </w:pPr>
      <w:bookmarkStart w:id="8" w:name="_Toc206760866"/>
      <w:bookmarkStart w:id="9" w:name="pobieranie-danych"/>
      <w:bookmarkEnd w:id="7"/>
      <w:r>
        <w:t>3 Pobieranie danych</w:t>
      </w:r>
      <w:bookmarkEnd w:id="8"/>
    </w:p>
    <w:p w14:paraId="7E1B78B6" w14:textId="77777777" w:rsidR="00701666" w:rsidRDefault="005B5E24">
      <w:pPr>
        <w:pStyle w:val="FirstParagraph"/>
      </w:pPr>
      <w:r>
        <w:t>Dane i dokumentacja (np. opisy nazw zbiorów i zmiennych) z badań dostępne są na poniższych stronach:</w:t>
      </w:r>
    </w:p>
    <w:p w14:paraId="7EF2E2E3" w14:textId="77777777" w:rsidR="00701666" w:rsidRDefault="005B5E24">
      <w:pPr>
        <w:pStyle w:val="Compact"/>
        <w:numPr>
          <w:ilvl w:val="0"/>
          <w:numId w:val="5"/>
        </w:numPr>
      </w:pPr>
      <w:r>
        <w:rPr>
          <w:b/>
          <w:bCs/>
        </w:rPr>
        <w:t>PISA</w:t>
      </w:r>
      <w:r>
        <w:t xml:space="preserve">: </w:t>
      </w:r>
      <w:hyperlink r:id="rId13">
        <w:r>
          <w:rPr>
            <w:rStyle w:val="Hipercze"/>
          </w:rPr>
          <w:t>www.oecd.org/pisa/data</w:t>
        </w:r>
      </w:hyperlink>
    </w:p>
    <w:p w14:paraId="46F71992" w14:textId="77777777" w:rsidR="00701666" w:rsidRPr="00D46A61" w:rsidRDefault="005B5E24">
      <w:pPr>
        <w:pStyle w:val="Compact"/>
        <w:numPr>
          <w:ilvl w:val="0"/>
          <w:numId w:val="5"/>
        </w:numPr>
        <w:rPr>
          <w:lang w:val="en-US"/>
        </w:rPr>
      </w:pPr>
      <w:r w:rsidRPr="00D46A61">
        <w:rPr>
          <w:b/>
          <w:bCs/>
          <w:lang w:val="en-US"/>
        </w:rPr>
        <w:t>TIMSS</w:t>
      </w:r>
      <w:r w:rsidRPr="00D46A61">
        <w:rPr>
          <w:lang w:val="en-US"/>
        </w:rPr>
        <w:t xml:space="preserve">: </w:t>
      </w:r>
      <w:hyperlink r:id="rId14">
        <w:r w:rsidRPr="00D46A61">
          <w:rPr>
            <w:rStyle w:val="Hipercze"/>
            <w:lang w:val="en-US"/>
          </w:rPr>
          <w:t>www.iea.nl/data-tools/repository/timss</w:t>
        </w:r>
      </w:hyperlink>
    </w:p>
    <w:p w14:paraId="109CE0AA" w14:textId="77777777" w:rsidR="00701666" w:rsidRPr="00D46A61" w:rsidRDefault="005B5E24">
      <w:pPr>
        <w:pStyle w:val="Compact"/>
        <w:numPr>
          <w:ilvl w:val="0"/>
          <w:numId w:val="5"/>
        </w:numPr>
        <w:rPr>
          <w:lang w:val="en-US"/>
        </w:rPr>
      </w:pPr>
      <w:r w:rsidRPr="00D46A61">
        <w:rPr>
          <w:b/>
          <w:bCs/>
          <w:lang w:val="en-US"/>
        </w:rPr>
        <w:t>PIRLS</w:t>
      </w:r>
      <w:r w:rsidRPr="00D46A61">
        <w:rPr>
          <w:lang w:val="en-US"/>
        </w:rPr>
        <w:t xml:space="preserve">: </w:t>
      </w:r>
      <w:hyperlink r:id="rId15">
        <w:r w:rsidRPr="00D46A61">
          <w:rPr>
            <w:rStyle w:val="Hipercze"/>
            <w:lang w:val="en-US"/>
          </w:rPr>
          <w:t>www.iea.nl/data-tools/repository/pirls</w:t>
        </w:r>
      </w:hyperlink>
    </w:p>
    <w:p w14:paraId="6D639F70" w14:textId="77777777" w:rsidR="00701666" w:rsidRPr="00D46A61" w:rsidRDefault="005B5E24">
      <w:pPr>
        <w:pStyle w:val="Compact"/>
        <w:numPr>
          <w:ilvl w:val="0"/>
          <w:numId w:val="5"/>
        </w:numPr>
        <w:rPr>
          <w:lang w:val="en-US"/>
        </w:rPr>
      </w:pPr>
      <w:r w:rsidRPr="00D46A61">
        <w:rPr>
          <w:b/>
          <w:bCs/>
          <w:lang w:val="en-US"/>
        </w:rPr>
        <w:t>ICILS</w:t>
      </w:r>
      <w:r w:rsidRPr="00D46A61">
        <w:rPr>
          <w:lang w:val="en-US"/>
        </w:rPr>
        <w:t xml:space="preserve">: </w:t>
      </w:r>
      <w:hyperlink r:id="rId16">
        <w:r w:rsidRPr="00D46A61">
          <w:rPr>
            <w:rStyle w:val="Hipercze"/>
            <w:lang w:val="en-US"/>
          </w:rPr>
          <w:t>www.iea.nl/data-tools/repository/icils</w:t>
        </w:r>
      </w:hyperlink>
    </w:p>
    <w:p w14:paraId="21E8890B" w14:textId="77777777" w:rsidR="00701666" w:rsidRDefault="005B5E24">
      <w:pPr>
        <w:pStyle w:val="Compact"/>
        <w:numPr>
          <w:ilvl w:val="0"/>
          <w:numId w:val="5"/>
        </w:numPr>
      </w:pPr>
      <w:r>
        <w:rPr>
          <w:b/>
          <w:bCs/>
        </w:rPr>
        <w:t>PIAAC</w:t>
      </w:r>
      <w:r>
        <w:t xml:space="preserve">: </w:t>
      </w:r>
      <w:hyperlink r:id="rId17">
        <w:r>
          <w:rPr>
            <w:rStyle w:val="Hipercze"/>
          </w:rPr>
          <w:t>www.oecd.org/skills/piaac/data</w:t>
        </w:r>
      </w:hyperlink>
    </w:p>
    <w:tbl>
      <w:tblPr>
        <w:tblStyle w:val="Table"/>
        <w:tblW w:w="5000" w:type="pct"/>
        <w:tblInd w:w="164" w:type="dxa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195CDEEB" w14:textId="77777777" w:rsidTr="00701666">
        <w:trPr>
          <w:cantSplit/>
        </w:trPr>
        <w:tc>
          <w:tcPr>
            <w:tcW w:w="0" w:type="auto"/>
            <w:shd w:val="clear" w:color="auto" w:fill="CCF1E3"/>
            <w:tcMar>
              <w:top w:w="92" w:type="dxa"/>
              <w:bottom w:w="92" w:type="dxa"/>
            </w:tcMar>
          </w:tcPr>
          <w:p w14:paraId="70DE407D" w14:textId="77777777" w:rsidR="00701666" w:rsidRDefault="005B5E24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7E555818" wp14:editId="2B21877B">
                  <wp:extent cx="152400" cy="152400"/>
                  <wp:effectExtent l="0" t="0" r="0" b="0"/>
                  <wp:docPr id="3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Picture" descr="c:\Program Files\Positron\resources\app\quarto\share\formats\docx\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Wskazówka</w:t>
            </w:r>
          </w:p>
        </w:tc>
      </w:tr>
      <w:tr w:rsidR="00701666" w14:paraId="48CBD002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AE0993E" w14:textId="77777777" w:rsidR="00701666" w:rsidRDefault="005B5E24">
            <w:pPr>
              <w:pStyle w:val="Tekstpodstawowy"/>
              <w:spacing w:before="16"/>
            </w:pPr>
            <w:r>
              <w:t xml:space="preserve">Aby korzystać z wszystkich funkcjonalności pakietu </w:t>
            </w:r>
            <w:r>
              <w:rPr>
                <w:rStyle w:val="VerbatimChar"/>
              </w:rPr>
              <w:t>intsvy</w:t>
            </w:r>
            <w:r>
              <w:t>, najlepiej pobrać dane</w:t>
            </w:r>
          </w:p>
          <w:p w14:paraId="35639805" w14:textId="77777777" w:rsidR="00701666" w:rsidRDefault="005B5E24">
            <w:pPr>
              <w:pStyle w:val="Tekstpodstawowy"/>
              <w:spacing w:after="16"/>
            </w:pPr>
            <w:r>
              <w:t xml:space="preserve">w formacie </w:t>
            </w:r>
            <w:r>
              <w:rPr>
                <w:rStyle w:val="VerbatimChar"/>
              </w:rPr>
              <w:t>.sav</w:t>
            </w:r>
            <w:r>
              <w:t xml:space="preserve"> (SPSS) ze stron odpowiednich badań.</w:t>
            </w:r>
          </w:p>
        </w:tc>
      </w:tr>
    </w:tbl>
    <w:p w14:paraId="4DF7AE8C" w14:textId="77777777" w:rsidR="00701666" w:rsidRDefault="005B5E24">
      <w:pPr>
        <w:pStyle w:val="Nagwek3"/>
      </w:pPr>
      <w:bookmarkStart w:id="10" w:name="_Toc206760867"/>
      <w:bookmarkStart w:id="11" w:name="obsługiwane-badania"/>
      <w:r>
        <w:t>3.1 Obsługiwane badania</w:t>
      </w:r>
      <w:bookmarkEnd w:id="10"/>
    </w:p>
    <w:tbl>
      <w:tblPr>
        <w:tblStyle w:val="Table"/>
        <w:tblW w:w="0" w:type="auto"/>
        <w:tblLook w:val="0020" w:firstRow="1" w:lastRow="0" w:firstColumn="0" w:lastColumn="0" w:noHBand="0" w:noVBand="0"/>
      </w:tblPr>
      <w:tblGrid>
        <w:gridCol w:w="2489"/>
        <w:gridCol w:w="1573"/>
      </w:tblGrid>
      <w:tr w:rsidR="00701666" w14:paraId="47428EBC" w14:textId="77777777" w:rsidTr="00701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0" w:type="auto"/>
          </w:tcPr>
          <w:p w14:paraId="31F01830" w14:textId="77777777" w:rsidR="00701666" w:rsidRDefault="005B5E24">
            <w:pPr>
              <w:pStyle w:val="Compact"/>
            </w:pPr>
            <w:r>
              <w:t>Badanie (Organizacja)</w:t>
            </w:r>
          </w:p>
        </w:tc>
        <w:tc>
          <w:tcPr>
            <w:tcW w:w="0" w:type="auto"/>
          </w:tcPr>
          <w:p w14:paraId="62DCAF6B" w14:textId="77777777" w:rsidR="00701666" w:rsidRDefault="005B5E24">
            <w:pPr>
              <w:pStyle w:val="Compact"/>
            </w:pPr>
            <w:r>
              <w:t>Obsługiwane</w:t>
            </w:r>
          </w:p>
        </w:tc>
      </w:tr>
      <w:tr w:rsidR="00701666" w14:paraId="01025BE2" w14:textId="77777777">
        <w:tc>
          <w:tcPr>
            <w:tcW w:w="0" w:type="auto"/>
          </w:tcPr>
          <w:p w14:paraId="5F6AAD98" w14:textId="77777777" w:rsidR="00701666" w:rsidRDefault="005B5E24">
            <w:pPr>
              <w:pStyle w:val="Compact"/>
            </w:pPr>
            <w:r>
              <w:t>TIMSS (IEA)</w:t>
            </w:r>
          </w:p>
        </w:tc>
        <w:tc>
          <w:tcPr>
            <w:tcW w:w="0" w:type="auto"/>
          </w:tcPr>
          <w:p w14:paraId="1A927E42" w14:textId="77777777" w:rsidR="00701666" w:rsidRDefault="005B5E24">
            <w:pPr>
              <w:pStyle w:val="Compact"/>
            </w:pPr>
            <w:r>
              <w:t>✔</w:t>
            </w:r>
          </w:p>
        </w:tc>
      </w:tr>
      <w:tr w:rsidR="00701666" w14:paraId="65952612" w14:textId="77777777">
        <w:tc>
          <w:tcPr>
            <w:tcW w:w="0" w:type="auto"/>
          </w:tcPr>
          <w:p w14:paraId="528B9F87" w14:textId="77777777" w:rsidR="00701666" w:rsidRDefault="005B5E24">
            <w:pPr>
              <w:pStyle w:val="Compact"/>
            </w:pPr>
            <w:r>
              <w:t>PIRLS (IEA)</w:t>
            </w:r>
          </w:p>
        </w:tc>
        <w:tc>
          <w:tcPr>
            <w:tcW w:w="0" w:type="auto"/>
          </w:tcPr>
          <w:p w14:paraId="5173E140" w14:textId="77777777" w:rsidR="00701666" w:rsidRDefault="005B5E24">
            <w:pPr>
              <w:pStyle w:val="Compact"/>
            </w:pPr>
            <w:r>
              <w:t>✔</w:t>
            </w:r>
          </w:p>
        </w:tc>
      </w:tr>
      <w:tr w:rsidR="00701666" w14:paraId="0E28945B" w14:textId="77777777">
        <w:tc>
          <w:tcPr>
            <w:tcW w:w="0" w:type="auto"/>
          </w:tcPr>
          <w:p w14:paraId="25E267DE" w14:textId="77777777" w:rsidR="00701666" w:rsidRDefault="005B5E24">
            <w:pPr>
              <w:pStyle w:val="Compact"/>
            </w:pPr>
            <w:r>
              <w:t>ICILS (IEA)</w:t>
            </w:r>
          </w:p>
        </w:tc>
        <w:tc>
          <w:tcPr>
            <w:tcW w:w="0" w:type="auto"/>
          </w:tcPr>
          <w:p w14:paraId="79B775A1" w14:textId="77777777" w:rsidR="00701666" w:rsidRDefault="005B5E24">
            <w:pPr>
              <w:pStyle w:val="Compact"/>
            </w:pPr>
            <w:r>
              <w:t>✔</w:t>
            </w:r>
          </w:p>
        </w:tc>
      </w:tr>
      <w:tr w:rsidR="00701666" w14:paraId="0F6451DC" w14:textId="77777777">
        <w:tc>
          <w:tcPr>
            <w:tcW w:w="0" w:type="auto"/>
          </w:tcPr>
          <w:p w14:paraId="45D02C11" w14:textId="77777777" w:rsidR="00701666" w:rsidRDefault="005B5E24">
            <w:pPr>
              <w:pStyle w:val="Compact"/>
            </w:pPr>
            <w:r>
              <w:t>ICCS (IEA)</w:t>
            </w:r>
          </w:p>
        </w:tc>
        <w:tc>
          <w:tcPr>
            <w:tcW w:w="0" w:type="auto"/>
          </w:tcPr>
          <w:p w14:paraId="5E376D2D" w14:textId="77777777" w:rsidR="00701666" w:rsidRDefault="005B5E24">
            <w:pPr>
              <w:pStyle w:val="Compact"/>
            </w:pPr>
            <w:r>
              <w:t>✘</w:t>
            </w:r>
          </w:p>
        </w:tc>
      </w:tr>
      <w:tr w:rsidR="00701666" w14:paraId="521849F1" w14:textId="77777777">
        <w:tc>
          <w:tcPr>
            <w:tcW w:w="0" w:type="auto"/>
          </w:tcPr>
          <w:p w14:paraId="16A517BA" w14:textId="77777777" w:rsidR="00701666" w:rsidRDefault="005B5E24">
            <w:pPr>
              <w:pStyle w:val="Compact"/>
            </w:pPr>
            <w:r>
              <w:t>PIAAC (OECD)</w:t>
            </w:r>
          </w:p>
        </w:tc>
        <w:tc>
          <w:tcPr>
            <w:tcW w:w="0" w:type="auto"/>
          </w:tcPr>
          <w:p w14:paraId="568BF3E4" w14:textId="77777777" w:rsidR="00701666" w:rsidRDefault="005B5E24">
            <w:pPr>
              <w:pStyle w:val="Compact"/>
            </w:pPr>
            <w:r>
              <w:t>✔</w:t>
            </w:r>
          </w:p>
        </w:tc>
      </w:tr>
      <w:tr w:rsidR="00701666" w14:paraId="01DA1948" w14:textId="77777777">
        <w:tc>
          <w:tcPr>
            <w:tcW w:w="0" w:type="auto"/>
          </w:tcPr>
          <w:p w14:paraId="08D993C5" w14:textId="77777777" w:rsidR="00701666" w:rsidRDefault="005B5E24">
            <w:pPr>
              <w:pStyle w:val="Compact"/>
            </w:pPr>
            <w:r>
              <w:t>PISA (OECD)</w:t>
            </w:r>
          </w:p>
        </w:tc>
        <w:tc>
          <w:tcPr>
            <w:tcW w:w="0" w:type="auto"/>
          </w:tcPr>
          <w:p w14:paraId="1E06B1A7" w14:textId="77777777" w:rsidR="00701666" w:rsidRDefault="005B5E24">
            <w:pPr>
              <w:pStyle w:val="Compact"/>
            </w:pPr>
            <w:r>
              <w:t>✔</w:t>
            </w:r>
          </w:p>
        </w:tc>
      </w:tr>
      <w:tr w:rsidR="00701666" w14:paraId="72A72F64" w14:textId="77777777">
        <w:tc>
          <w:tcPr>
            <w:tcW w:w="0" w:type="auto"/>
          </w:tcPr>
          <w:p w14:paraId="270888D1" w14:textId="77777777" w:rsidR="00701666" w:rsidRDefault="005B5E24">
            <w:pPr>
              <w:pStyle w:val="Compact"/>
            </w:pPr>
            <w:r>
              <w:t>TALIS (OECD)</w:t>
            </w:r>
          </w:p>
        </w:tc>
        <w:tc>
          <w:tcPr>
            <w:tcW w:w="0" w:type="auto"/>
          </w:tcPr>
          <w:p w14:paraId="0D759379" w14:textId="77777777" w:rsidR="00701666" w:rsidRDefault="005B5E24">
            <w:pPr>
              <w:pStyle w:val="Compact"/>
            </w:pPr>
            <w:r>
              <w:t>✘</w:t>
            </w:r>
          </w:p>
        </w:tc>
      </w:tr>
      <w:tr w:rsidR="00701666" w14:paraId="00469E7E" w14:textId="77777777">
        <w:tc>
          <w:tcPr>
            <w:tcW w:w="0" w:type="auto"/>
          </w:tcPr>
          <w:p w14:paraId="12D21680" w14:textId="77777777" w:rsidR="00701666" w:rsidRDefault="005B5E24">
            <w:pPr>
              <w:pStyle w:val="Compact"/>
            </w:pPr>
            <w:r>
              <w:t>SSES (OECD)</w:t>
            </w:r>
          </w:p>
        </w:tc>
        <w:tc>
          <w:tcPr>
            <w:tcW w:w="0" w:type="auto"/>
          </w:tcPr>
          <w:p w14:paraId="20B5FA0E" w14:textId="77777777" w:rsidR="00701666" w:rsidRDefault="005B5E24">
            <w:pPr>
              <w:pStyle w:val="Compact"/>
            </w:pPr>
            <w:r>
              <w:t>✘</w:t>
            </w:r>
          </w:p>
        </w:tc>
      </w:tr>
    </w:tbl>
    <w:p w14:paraId="303AEC1D" w14:textId="77777777" w:rsidR="00701666" w:rsidRDefault="005B5E24">
      <w:r>
        <w:br w:type="page"/>
      </w:r>
    </w:p>
    <w:p w14:paraId="5F80F20C" w14:textId="77777777" w:rsidR="00701666" w:rsidRDefault="005B5E24">
      <w:pPr>
        <w:pStyle w:val="Nagwek3"/>
      </w:pPr>
      <w:bookmarkStart w:id="12" w:name="_Toc206760868"/>
      <w:bookmarkStart w:id="13" w:name="struktura-plików-danych"/>
      <w:bookmarkEnd w:id="11"/>
      <w:r>
        <w:lastRenderedPageBreak/>
        <w:t>3.2 Struktura plików danych</w:t>
      </w:r>
      <w:bookmarkEnd w:id="12"/>
    </w:p>
    <w:p w14:paraId="70D29298" w14:textId="77777777" w:rsidR="00701666" w:rsidRDefault="005B5E24">
      <w:pPr>
        <w:pStyle w:val="FirstParagraph"/>
      </w:pPr>
      <w:r>
        <w:t>Przed rozpoczęciem analizy dane z badań międzynarodowych muszą zostać zaimportowane do środowiska R, co wymaga zrozumienia ich złożonej struktury plików. Zbiory IEA (TIMSS, PIRLS i ICILS) są zazwyczaj podzielone na dużą liczbę plików, pogrupowanych według kraju, poziomu klasy oraz zastosowanego narzędzia badawczego.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3D77A891" w14:textId="77777777" w:rsidTr="00701666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594EC20F" w14:textId="77777777" w:rsidR="00701666" w:rsidRDefault="005B5E24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40574FC7" wp14:editId="709C53D1">
                  <wp:extent cx="152400" cy="152400"/>
                  <wp:effectExtent l="0" t="0" r="0" b="0"/>
                  <wp:docPr id="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Picture" descr="c:\Program Files\Positron\resources\app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Przykład nazewnictwa plików</w:t>
            </w:r>
          </w:p>
        </w:tc>
      </w:tr>
      <w:tr w:rsidR="00701666" w14:paraId="5CA69635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28AAAD4" w14:textId="77777777" w:rsidR="00701666" w:rsidRDefault="005B5E24">
            <w:pPr>
              <w:pStyle w:val="Tekstpodstawowy"/>
              <w:spacing w:before="16"/>
            </w:pPr>
            <w:r>
              <w:t>Po ściągnięciu danych z badania TIMSS 2023 dla klasy 4 w folderze zobaczymy ponad 500 plików.</w:t>
            </w:r>
            <w:r>
              <w:br/>
            </w:r>
          </w:p>
          <w:p w14:paraId="0CC84CED" w14:textId="77777777" w:rsidR="00701666" w:rsidRDefault="005B5E24">
            <w:pPr>
              <w:pStyle w:val="Tekstpodstawowy"/>
            </w:pPr>
            <w:r>
              <w:rPr>
                <w:b/>
                <w:bCs/>
              </w:rPr>
              <w:t>Przykład</w:t>
            </w:r>
            <w:r>
              <w:t xml:space="preserve">: Plik </w:t>
            </w:r>
            <w:r>
              <w:rPr>
                <w:rStyle w:val="VerbatimChar"/>
              </w:rPr>
              <w:t>asapolm8.sav</w:t>
            </w:r>
            <w:r>
              <w:t xml:space="preserve"> zawiera dane uczniów z Polski z badania TIMSS 2023 dla klasy 4 w formacie </w:t>
            </w:r>
            <w:r>
              <w:rPr>
                <w:rStyle w:val="VerbatimChar"/>
              </w:rPr>
              <w:t>.sav</w:t>
            </w:r>
            <w:r>
              <w:br/>
            </w:r>
          </w:p>
          <w:p w14:paraId="7B3BE5A1" w14:textId="77777777" w:rsidR="00701666" w:rsidRDefault="005B5E24">
            <w:pPr>
              <w:pStyle w:val="Tekstpodstawowy"/>
            </w:pPr>
            <w:r>
              <w:t>Gdzie:</w:t>
            </w:r>
            <w:r>
              <w:br/>
              <w:t xml:space="preserve">- </w:t>
            </w:r>
            <w:r>
              <w:rPr>
                <w:rStyle w:val="VerbatimChar"/>
              </w:rPr>
              <w:t>asa</w:t>
            </w:r>
            <w:r>
              <w:t>: odpowiedzi na zadania i wyniki uczniów klasy 4</w:t>
            </w:r>
            <w:r>
              <w:br/>
              <w:t xml:space="preserve">- </w:t>
            </w:r>
            <w:r>
              <w:rPr>
                <w:rStyle w:val="VerbatimChar"/>
              </w:rPr>
              <w:t>pol</w:t>
            </w:r>
            <w:r>
              <w:t>: kod kraju (Polska)</w:t>
            </w:r>
            <w:r>
              <w:br/>
              <w:t xml:space="preserve">- </w:t>
            </w:r>
            <w:r>
              <w:rPr>
                <w:rStyle w:val="VerbatimChar"/>
              </w:rPr>
              <w:t>m8</w:t>
            </w:r>
            <w:r>
              <w:t>: cykl badania (TIMSS 2023)</w:t>
            </w:r>
            <w:r>
              <w:br/>
            </w:r>
          </w:p>
          <w:p w14:paraId="43E540E8" w14:textId="77777777" w:rsidR="00701666" w:rsidRDefault="005B5E24">
            <w:pPr>
              <w:pStyle w:val="Tekstpodstawowy"/>
            </w:pPr>
            <w:r>
              <w:rPr>
                <w:b/>
                <w:bCs/>
              </w:rPr>
              <w:t>Pierwsza litera w nazwie pliku wskazuje poziom klasy:</w:t>
            </w:r>
            <w:r>
              <w:br/>
              <w:t xml:space="preserve">- </w:t>
            </w:r>
            <w:r>
              <w:rPr>
                <w:rStyle w:val="VerbatimChar"/>
              </w:rPr>
              <w:t>a</w:t>
            </w:r>
            <w:r>
              <w:t xml:space="preserve"> – klasa 4</w:t>
            </w:r>
            <w:r>
              <w:br/>
              <w:t xml:space="preserve">- </w:t>
            </w:r>
            <w:r>
              <w:rPr>
                <w:rStyle w:val="VerbatimChar"/>
              </w:rPr>
              <w:t>b</w:t>
            </w:r>
            <w:r>
              <w:t xml:space="preserve"> – klasa 8</w:t>
            </w:r>
            <w:r>
              <w:br/>
            </w:r>
          </w:p>
          <w:p w14:paraId="4CF7E204" w14:textId="77777777" w:rsidR="00701666" w:rsidRDefault="005B5E24">
            <w:pPr>
              <w:pStyle w:val="Tekstpodstawowy"/>
              <w:spacing w:after="16"/>
            </w:pPr>
            <w:r>
              <w:rPr>
                <w:b/>
                <w:bCs/>
              </w:rPr>
              <w:t>Dalsze litery określają typ danych:</w:t>
            </w:r>
            <w:r>
              <w:br/>
              <w:t xml:space="preserve">- </w:t>
            </w:r>
            <w:r>
              <w:rPr>
                <w:rStyle w:val="VerbatimChar"/>
              </w:rPr>
              <w:t>asa/bsa</w:t>
            </w:r>
            <w:r>
              <w:t xml:space="preserve"> – wyniki uczniów oraz wartości prawdopodobne (PV)</w:t>
            </w:r>
            <w:r>
              <w:br/>
              <w:t xml:space="preserve">- </w:t>
            </w:r>
            <w:r>
              <w:rPr>
                <w:rStyle w:val="VerbatimChar"/>
              </w:rPr>
              <w:t>asp/bsp</w:t>
            </w:r>
            <w:r>
              <w:t xml:space="preserve"> – dane procesowe (np. czasy odpowiedzi)</w:t>
            </w:r>
            <w:r>
              <w:br/>
              <w:t xml:space="preserve">- </w:t>
            </w:r>
            <w:r>
              <w:rPr>
                <w:rStyle w:val="VerbatimChar"/>
              </w:rPr>
              <w:t>ash</w:t>
            </w:r>
            <w:r>
              <w:t xml:space="preserve"> – dane z kwestionariusza rodzica</w:t>
            </w:r>
            <w:r>
              <w:br/>
              <w:t xml:space="preserve">- </w:t>
            </w:r>
            <w:r>
              <w:rPr>
                <w:rStyle w:val="VerbatimChar"/>
              </w:rPr>
              <w:t>asg/bsg</w:t>
            </w:r>
            <w:r>
              <w:t xml:space="preserve"> – dane z kwestionariusza ucznia</w:t>
            </w:r>
            <w:r>
              <w:br/>
              <w:t xml:space="preserve">- </w:t>
            </w:r>
            <w:r>
              <w:rPr>
                <w:rStyle w:val="VerbatimChar"/>
              </w:rPr>
              <w:t>acg/bcg</w:t>
            </w:r>
            <w:r>
              <w:t xml:space="preserve"> – dane z kwestionariusza szkoły</w:t>
            </w:r>
            <w:r>
              <w:br/>
              <w:t xml:space="preserve">- </w:t>
            </w:r>
            <w:r>
              <w:rPr>
                <w:rStyle w:val="VerbatimChar"/>
              </w:rPr>
              <w:t>atg/btg</w:t>
            </w:r>
            <w:r>
              <w:t xml:space="preserve"> – dane z kwestionariusza nauczyciela</w:t>
            </w:r>
          </w:p>
        </w:tc>
      </w:tr>
    </w:tbl>
    <w:p w14:paraId="7DDD5886" w14:textId="77777777" w:rsidR="00701666" w:rsidRDefault="005B5E24">
      <w:r>
        <w:br w:type="page"/>
      </w:r>
    </w:p>
    <w:p w14:paraId="2F9A14C0" w14:textId="77777777" w:rsidR="00701666" w:rsidRDefault="005B5E24">
      <w:pPr>
        <w:pStyle w:val="Nagwek4"/>
      </w:pPr>
      <w:bookmarkStart w:id="14" w:name="_Toc206760869"/>
      <w:bookmarkStart w:id="15" w:name="struktura-danych-pisa"/>
      <w:r>
        <w:lastRenderedPageBreak/>
        <w:t>3.2.1 Struktura danych PISA</w:t>
      </w:r>
      <w:bookmarkEnd w:id="14"/>
    </w:p>
    <w:p w14:paraId="451ADE32" w14:textId="77777777" w:rsidR="00701666" w:rsidRDefault="005B5E24">
      <w:pPr>
        <w:pStyle w:val="FirstParagraph"/>
      </w:pPr>
      <w:r>
        <w:t>W przypadku badania PISA dane z różnych krajów są połączone w jeden zbiorczy plik (często bardzo duży), bez podziału na osobne pliki krajowe. Pliki są podzielone według cyklu badania oraz typu danych.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2ED2F14E" w14:textId="77777777" w:rsidTr="00701666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32CAF2D7" w14:textId="77777777" w:rsidR="00701666" w:rsidRDefault="005B5E24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3848608D" wp14:editId="4BACE327">
                  <wp:extent cx="152400" cy="152400"/>
                  <wp:effectExtent l="0" t="0" r="0" b="0"/>
                  <wp:docPr id="4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Picture" descr="c:\Program Files\Positron\resources\app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Przykład nazewnictwa PISA</w:t>
            </w:r>
          </w:p>
        </w:tc>
      </w:tr>
      <w:tr w:rsidR="00701666" w14:paraId="37FDC6BE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6D8016F3" w14:textId="77777777" w:rsidR="00701666" w:rsidRDefault="005B5E24">
            <w:pPr>
              <w:pStyle w:val="Tekstpodstawowy"/>
              <w:spacing w:before="16"/>
            </w:pPr>
            <w:r>
              <w:rPr>
                <w:b/>
                <w:bCs/>
              </w:rPr>
              <w:t>Przykład</w:t>
            </w:r>
            <w:r>
              <w:t xml:space="preserve">: Plik </w:t>
            </w:r>
            <w:r>
              <w:rPr>
                <w:rStyle w:val="VerbatimChar"/>
              </w:rPr>
              <w:t>CY08MSP_STU_QQQ.sav</w:t>
            </w:r>
            <w:r>
              <w:t xml:space="preserve"> zawiera dane z kwestionariuszy uczniów</w:t>
            </w:r>
            <w:r>
              <w:br/>
              <w:t>z wszystkich krajów z badania realizowanego w roku 2022.</w:t>
            </w:r>
            <w:r>
              <w:br/>
            </w:r>
          </w:p>
          <w:p w14:paraId="65FD4B68" w14:textId="77777777" w:rsidR="00701666" w:rsidRDefault="005B5E24">
            <w:pPr>
              <w:pStyle w:val="Tekstpodstawowy"/>
            </w:pPr>
            <w:r>
              <w:t>Gdzie:</w:t>
            </w:r>
            <w:r>
              <w:br/>
              <w:t xml:space="preserve">- </w:t>
            </w:r>
            <w:r>
              <w:rPr>
                <w:rStyle w:val="VerbatimChar"/>
              </w:rPr>
              <w:t>CY08</w:t>
            </w:r>
            <w:r>
              <w:t xml:space="preserve"> – cykl badania (tu: 2022)</w:t>
            </w:r>
            <w:r>
              <w:br/>
              <w:t xml:space="preserve">- </w:t>
            </w:r>
            <w:r>
              <w:rPr>
                <w:rStyle w:val="VerbatimChar"/>
              </w:rPr>
              <w:t>MSP</w:t>
            </w:r>
            <w:r>
              <w:t xml:space="preserve"> – Main Study (badanie główne)</w:t>
            </w:r>
            <w:r>
              <w:br/>
              <w:t xml:space="preserve">- </w:t>
            </w:r>
            <w:r>
              <w:rPr>
                <w:rStyle w:val="VerbatimChar"/>
              </w:rPr>
              <w:t>STU_QQQ</w:t>
            </w:r>
            <w:r>
              <w:t xml:space="preserve"> – dane uczniów (student)</w:t>
            </w:r>
            <w:r>
              <w:br/>
            </w:r>
          </w:p>
          <w:p w14:paraId="4142BA9C" w14:textId="77777777" w:rsidR="00701666" w:rsidRDefault="005B5E24">
            <w:pPr>
              <w:pStyle w:val="Tekstpodstawowy"/>
              <w:spacing w:after="16"/>
            </w:pPr>
            <w:r>
              <w:rPr>
                <w:b/>
                <w:bCs/>
              </w:rPr>
              <w:t>Inne oznaczenia:</w:t>
            </w:r>
            <w:r>
              <w:br/>
              <w:t xml:space="preserve">- </w:t>
            </w:r>
            <w:r>
              <w:rPr>
                <w:rStyle w:val="VerbatimChar"/>
              </w:rPr>
              <w:t>SCH_QQQ</w:t>
            </w:r>
            <w:r>
              <w:t xml:space="preserve"> – kwestionariusze szkół</w:t>
            </w:r>
            <w:r>
              <w:br/>
              <w:t xml:space="preserve">- </w:t>
            </w:r>
            <w:r>
              <w:rPr>
                <w:rStyle w:val="VerbatimChar"/>
              </w:rPr>
              <w:t>TCH_QQQ</w:t>
            </w:r>
            <w:r>
              <w:t xml:space="preserve"> – kwestionariusze nauczycieli</w:t>
            </w:r>
            <w:r>
              <w:br/>
              <w:t xml:space="preserve">- </w:t>
            </w:r>
            <w:r>
              <w:rPr>
                <w:rStyle w:val="VerbatimChar"/>
              </w:rPr>
              <w:t>STU_COG</w:t>
            </w:r>
            <w:r>
              <w:t xml:space="preserve"> – wyniki testów kognitywnych uczniów (czytanie, matematyka itp.)</w:t>
            </w:r>
            <w:r>
              <w:br/>
              <w:t xml:space="preserve">- </w:t>
            </w:r>
            <w:r>
              <w:rPr>
                <w:rStyle w:val="VerbatimChar"/>
              </w:rPr>
              <w:t>STU_FLT</w:t>
            </w:r>
            <w:r>
              <w:t xml:space="preserve"> – wyniki testów z edukacji finansowej</w:t>
            </w:r>
            <w:r>
              <w:br/>
              <w:t xml:space="preserve">- </w:t>
            </w:r>
            <w:r>
              <w:rPr>
                <w:rStyle w:val="VerbatimChar"/>
              </w:rPr>
              <w:t>STU_ICT</w:t>
            </w:r>
            <w:r>
              <w:t xml:space="preserve"> – kwestionariusz dotyczący technologii informacyjno-komunikacyjnych</w:t>
            </w:r>
            <w:r>
              <w:br/>
              <w:t xml:space="preserve">- </w:t>
            </w:r>
            <w:r>
              <w:rPr>
                <w:rStyle w:val="VerbatimChar"/>
              </w:rPr>
              <w:t>STU_WBQ</w:t>
            </w:r>
            <w:r>
              <w:t xml:space="preserve"> – kwestionariusz dobrostanu uczniów</w:t>
            </w:r>
          </w:p>
        </w:tc>
      </w:tr>
    </w:tbl>
    <w:p w14:paraId="1DBE3939" w14:textId="77777777" w:rsidR="00701666" w:rsidRDefault="005B5E24">
      <w:pPr>
        <w:pStyle w:val="Nagwek3"/>
      </w:pPr>
      <w:bookmarkStart w:id="16" w:name="_Toc206760870"/>
      <w:bookmarkStart w:id="17" w:name="wczytywanie-i-łączenie-danych"/>
      <w:bookmarkEnd w:id="13"/>
      <w:bookmarkEnd w:id="15"/>
      <w:r>
        <w:t>3.3 Wczytywanie i łączenie danych</w:t>
      </w:r>
      <w:bookmarkEnd w:id="16"/>
    </w:p>
    <w:p w14:paraId="25A5FD26" w14:textId="77777777" w:rsidR="00701666" w:rsidRDefault="005B5E24">
      <w:pPr>
        <w:pStyle w:val="FirstParagraph"/>
      </w:pPr>
      <w:r>
        <w:t xml:space="preserve">Pakiet </w:t>
      </w:r>
      <w:r>
        <w:rPr>
          <w:rStyle w:val="VerbatimChar"/>
        </w:rPr>
        <w:t>intsvy</w:t>
      </w:r>
      <w:r>
        <w:t xml:space="preserve"> pozwala na szybkie wczytanie i połączenie danych z różnych krajów i źródeł za pomocą funkcji </w:t>
      </w:r>
      <w:r>
        <w:rPr>
          <w:rStyle w:val="VerbatimChar"/>
        </w:rPr>
        <w:t>*.select.merge()</w:t>
      </w:r>
      <w:r>
        <w:t xml:space="preserve">, gdzie </w:t>
      </w:r>
      <w:r>
        <w:rPr>
          <w:rStyle w:val="VerbatimChar"/>
        </w:rPr>
        <w:t>*</w:t>
      </w:r>
      <w:r>
        <w:t xml:space="preserve"> to prefiks badania (</w:t>
      </w:r>
      <w:r>
        <w:rPr>
          <w:rStyle w:val="VerbatimChar"/>
        </w:rPr>
        <w:t>timss4g</w:t>
      </w:r>
      <w:r>
        <w:t xml:space="preserve">, </w:t>
      </w:r>
      <w:r>
        <w:rPr>
          <w:rStyle w:val="VerbatimChar"/>
        </w:rPr>
        <w:t>timssg8</w:t>
      </w:r>
      <w:r>
        <w:t xml:space="preserve">, </w:t>
      </w:r>
      <w:r>
        <w:rPr>
          <w:rStyle w:val="VerbatimChar"/>
        </w:rPr>
        <w:t>pisa</w:t>
      </w:r>
      <w:r>
        <w:t xml:space="preserve">, </w:t>
      </w:r>
      <w:r>
        <w:rPr>
          <w:rStyle w:val="VerbatimChar"/>
        </w:rPr>
        <w:t>pirls</w:t>
      </w:r>
      <w:r>
        <w:t xml:space="preserve"> lub </w:t>
      </w:r>
      <w:r>
        <w:rPr>
          <w:rStyle w:val="VerbatimChar"/>
        </w:rPr>
        <w:t>intsvy</w:t>
      </w:r>
      <w:r>
        <w:t xml:space="preserve"> dla ICILS).</w:t>
      </w: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0F50333D" w14:textId="77777777" w:rsidTr="00701666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6BED728B" w14:textId="77777777" w:rsidR="00701666" w:rsidRDefault="005B5E24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42933884" wp14:editId="24EC08A1">
                  <wp:extent cx="152400" cy="152400"/>
                  <wp:effectExtent l="0" t="0" r="0" b="0"/>
                  <wp:docPr id="4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Picture" descr="c:\Program Files\Positron\resources\app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Ważne</w:t>
            </w:r>
          </w:p>
        </w:tc>
      </w:tr>
      <w:tr w:rsidR="00701666" w14:paraId="789D64E2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12CA5EA4" w14:textId="77777777" w:rsidR="00701666" w:rsidRDefault="005B5E24">
            <w:pPr>
              <w:pStyle w:val="Tekstpodstawowy"/>
              <w:spacing w:before="16" w:after="16"/>
            </w:pPr>
            <w:r>
              <w:t xml:space="preserve">Funkcja ta obsługuje tylko pliki w formacie </w:t>
            </w:r>
            <w:r>
              <w:rPr>
                <w:rStyle w:val="VerbatimChar"/>
              </w:rPr>
              <w:t>.sav</w:t>
            </w:r>
            <w:r>
              <w:t xml:space="preserve"> (SPSS). Pakiet wymaga wskazania folderu, w którym znajdują się dane oraz zdefiniowania zmiennych, które chcemy połączyć. Wagi replikacyjne i końcowe oraz wartości prawdopodobne (plausible values, PV) są dodawane automatycznie. Dla badań IEA tworzona jest także zmienna </w:t>
            </w:r>
            <w:r>
              <w:rPr>
                <w:rStyle w:val="VerbatimChar"/>
              </w:rPr>
              <w:t>IDCNTRYL</w:t>
            </w:r>
            <w:r>
              <w:t xml:space="preserve"> z pełną nazwą kraju.</w:t>
            </w:r>
          </w:p>
        </w:tc>
      </w:tr>
    </w:tbl>
    <w:p w14:paraId="493431DB" w14:textId="77777777" w:rsidR="00701666" w:rsidRPr="00D46A61" w:rsidRDefault="005B5E24">
      <w:pPr>
        <w:pStyle w:val="Nagwek4"/>
        <w:rPr>
          <w:lang w:val="en-US"/>
        </w:rPr>
      </w:pPr>
      <w:bookmarkStart w:id="18" w:name="_Toc206760871"/>
      <w:bookmarkStart w:id="19" w:name="dane-z-badań-iea"/>
      <w:r w:rsidRPr="00D46A61">
        <w:rPr>
          <w:lang w:val="en-US"/>
        </w:rPr>
        <w:t xml:space="preserve">3.3.1 Dane z </w:t>
      </w:r>
      <w:proofErr w:type="spellStart"/>
      <w:r w:rsidRPr="00D46A61">
        <w:rPr>
          <w:lang w:val="en-US"/>
        </w:rPr>
        <w:t>badań</w:t>
      </w:r>
      <w:proofErr w:type="spellEnd"/>
      <w:r w:rsidRPr="00D46A61">
        <w:rPr>
          <w:lang w:val="en-US"/>
        </w:rPr>
        <w:t xml:space="preserve"> IEA</w:t>
      </w:r>
      <w:bookmarkEnd w:id="18"/>
    </w:p>
    <w:p w14:paraId="72696CDB" w14:textId="77777777" w:rsidR="00701666" w:rsidRPr="00D46A61" w:rsidRDefault="005B5E24">
      <w:pPr>
        <w:pStyle w:val="SourceCode"/>
        <w:rPr>
          <w:lang w:val="en-US"/>
        </w:rPr>
      </w:pPr>
      <w:r w:rsidRPr="00D46A61">
        <w:rPr>
          <w:rStyle w:val="NormalTok"/>
          <w:lang w:val="en-US"/>
        </w:rPr>
        <w:t xml:space="preserve">timss23 </w:t>
      </w:r>
      <w:r w:rsidRPr="00D46A61">
        <w:rPr>
          <w:rStyle w:val="OtherTok"/>
          <w:lang w:val="en-US"/>
        </w:rPr>
        <w:t>&lt;-</w:t>
      </w:r>
      <w:r w:rsidRPr="00D46A61">
        <w:rPr>
          <w:rStyle w:val="NormalTok"/>
          <w:lang w:val="en-US"/>
        </w:rPr>
        <w:t xml:space="preserve"> </w:t>
      </w:r>
      <w:r w:rsidRPr="00D46A61">
        <w:rPr>
          <w:rStyle w:val="FunctionTok"/>
          <w:lang w:val="en-US"/>
        </w:rPr>
        <w:t>timssg4.select.merge</w:t>
      </w:r>
      <w:r w:rsidRPr="00D46A61">
        <w:rPr>
          <w:rStyle w:val="NormalTok"/>
          <w:lang w:val="en-US"/>
        </w:rPr>
        <w:t>(</w:t>
      </w:r>
      <w:r w:rsidRPr="00D46A61">
        <w:rPr>
          <w:lang w:val="en-US"/>
        </w:rPr>
        <w:br/>
      </w:r>
      <w:r w:rsidRPr="00D46A61">
        <w:rPr>
          <w:rStyle w:val="NormalTok"/>
          <w:lang w:val="en-US"/>
        </w:rPr>
        <w:t xml:space="preserve">  </w:t>
      </w:r>
      <w:r w:rsidRPr="00D46A61">
        <w:rPr>
          <w:rStyle w:val="AttributeTok"/>
          <w:lang w:val="en-US"/>
        </w:rPr>
        <w:t>folder =</w:t>
      </w:r>
      <w:r w:rsidRPr="00D46A61">
        <w:rPr>
          <w:rStyle w:val="NormalTok"/>
          <w:lang w:val="en-US"/>
        </w:rPr>
        <w:t xml:space="preserve"> </w:t>
      </w:r>
      <w:r w:rsidRPr="00D46A61">
        <w:rPr>
          <w:rStyle w:val="StringTok"/>
          <w:lang w:val="en-US"/>
        </w:rPr>
        <w:t>"C:/ILSA/TIMSS/T23_Data_SPSS_G4/SPSS Data"</w:t>
      </w:r>
      <w:r w:rsidRPr="00D46A61">
        <w:rPr>
          <w:rStyle w:val="NormalTok"/>
          <w:lang w:val="en-US"/>
        </w:rPr>
        <w:t>,</w:t>
      </w:r>
      <w:r w:rsidRPr="00D46A61">
        <w:rPr>
          <w:lang w:val="en-US"/>
        </w:rPr>
        <w:br/>
      </w:r>
      <w:r w:rsidRPr="00D46A61">
        <w:rPr>
          <w:rStyle w:val="NormalTok"/>
          <w:lang w:val="en-US"/>
        </w:rPr>
        <w:t xml:space="preserve">  </w:t>
      </w:r>
      <w:r w:rsidRPr="00D46A61">
        <w:rPr>
          <w:rStyle w:val="AttributeTok"/>
          <w:lang w:val="en-US"/>
        </w:rPr>
        <w:t>countries =</w:t>
      </w:r>
      <w:r w:rsidRPr="00D46A61">
        <w:rPr>
          <w:rStyle w:val="NormalTok"/>
          <w:lang w:val="en-US"/>
        </w:rPr>
        <w:t xml:space="preserve"> </w:t>
      </w:r>
      <w:r w:rsidRPr="00D46A61">
        <w:rPr>
          <w:rStyle w:val="FunctionTok"/>
          <w:lang w:val="en-US"/>
        </w:rPr>
        <w:t>c</w:t>
      </w:r>
      <w:r w:rsidRPr="00D46A61">
        <w:rPr>
          <w:rStyle w:val="NormalTok"/>
          <w:lang w:val="en-US"/>
        </w:rPr>
        <w:t>(</w:t>
      </w:r>
      <w:r w:rsidRPr="00D46A61">
        <w:rPr>
          <w:rStyle w:val="StringTok"/>
          <w:lang w:val="en-US"/>
        </w:rPr>
        <w:t>"AUS"</w:t>
      </w:r>
      <w:r w:rsidRPr="00D46A61">
        <w:rPr>
          <w:rStyle w:val="NormalTok"/>
          <w:lang w:val="en-US"/>
        </w:rPr>
        <w:t xml:space="preserve">, </w:t>
      </w:r>
      <w:r w:rsidRPr="00D46A61">
        <w:rPr>
          <w:rStyle w:val="StringTok"/>
          <w:lang w:val="en-US"/>
        </w:rPr>
        <w:t>"BHR"</w:t>
      </w:r>
      <w:r w:rsidRPr="00D46A61">
        <w:rPr>
          <w:rStyle w:val="NormalTok"/>
          <w:lang w:val="en-US"/>
        </w:rPr>
        <w:t xml:space="preserve">, </w:t>
      </w:r>
      <w:r w:rsidRPr="00D46A61">
        <w:rPr>
          <w:rStyle w:val="StringTok"/>
          <w:lang w:val="en-US"/>
        </w:rPr>
        <w:t>"ARM"</w:t>
      </w:r>
      <w:r w:rsidRPr="00D46A61">
        <w:rPr>
          <w:rStyle w:val="NormalTok"/>
          <w:lang w:val="en-US"/>
        </w:rPr>
        <w:t xml:space="preserve">, </w:t>
      </w:r>
      <w:r w:rsidRPr="00D46A61">
        <w:rPr>
          <w:rStyle w:val="StringTok"/>
          <w:lang w:val="en-US"/>
        </w:rPr>
        <w:t>"POL"</w:t>
      </w:r>
      <w:r w:rsidRPr="00D46A61">
        <w:rPr>
          <w:rStyle w:val="NormalTok"/>
          <w:lang w:val="en-US"/>
        </w:rPr>
        <w:t>),</w:t>
      </w:r>
      <w:r w:rsidRPr="00D46A61">
        <w:rPr>
          <w:lang w:val="en-US"/>
        </w:rPr>
        <w:br/>
      </w:r>
      <w:r w:rsidRPr="00D46A61">
        <w:rPr>
          <w:rStyle w:val="NormalTok"/>
          <w:lang w:val="en-US"/>
        </w:rPr>
        <w:t xml:space="preserve">  </w:t>
      </w:r>
      <w:r w:rsidRPr="00D46A61">
        <w:rPr>
          <w:rStyle w:val="AttributeTok"/>
          <w:lang w:val="en-US"/>
        </w:rPr>
        <w:t>student =</w:t>
      </w:r>
      <w:r w:rsidRPr="00D46A61">
        <w:rPr>
          <w:rStyle w:val="NormalTok"/>
          <w:lang w:val="en-US"/>
        </w:rPr>
        <w:t xml:space="preserve"> </w:t>
      </w:r>
      <w:r w:rsidRPr="00D46A61">
        <w:rPr>
          <w:rStyle w:val="FunctionTok"/>
          <w:lang w:val="en-US"/>
        </w:rPr>
        <w:t>c</w:t>
      </w:r>
      <w:r w:rsidRPr="00D46A61">
        <w:rPr>
          <w:rStyle w:val="NormalTok"/>
          <w:lang w:val="en-US"/>
        </w:rPr>
        <w:t>(</w:t>
      </w:r>
      <w:r w:rsidRPr="00D46A61">
        <w:rPr>
          <w:rStyle w:val="StringTok"/>
          <w:lang w:val="en-US"/>
        </w:rPr>
        <w:t>"ITSEX"</w:t>
      </w:r>
      <w:r w:rsidRPr="00D46A61">
        <w:rPr>
          <w:rStyle w:val="NormalTok"/>
          <w:lang w:val="en-US"/>
        </w:rPr>
        <w:t xml:space="preserve">, </w:t>
      </w:r>
      <w:r w:rsidRPr="00D46A61">
        <w:rPr>
          <w:rStyle w:val="StringTok"/>
          <w:lang w:val="en-US"/>
        </w:rPr>
        <w:t>"ASDAGE"</w:t>
      </w:r>
      <w:r w:rsidRPr="00D46A61">
        <w:rPr>
          <w:rStyle w:val="NormalTok"/>
          <w:lang w:val="en-US"/>
        </w:rPr>
        <w:t xml:space="preserve">, </w:t>
      </w:r>
      <w:r w:rsidRPr="00D46A61">
        <w:rPr>
          <w:rStyle w:val="StringTok"/>
          <w:lang w:val="en-US"/>
        </w:rPr>
        <w:t>"ASBGSLM"</w:t>
      </w:r>
      <w:r w:rsidRPr="00D46A61">
        <w:rPr>
          <w:rStyle w:val="NormalTok"/>
          <w:lang w:val="en-US"/>
        </w:rPr>
        <w:t>),</w:t>
      </w:r>
      <w:r w:rsidRPr="00D46A61">
        <w:rPr>
          <w:lang w:val="en-US"/>
        </w:rPr>
        <w:br/>
      </w:r>
      <w:r w:rsidRPr="00D46A61">
        <w:rPr>
          <w:rStyle w:val="NormalTok"/>
          <w:lang w:val="en-US"/>
        </w:rPr>
        <w:t xml:space="preserve">  </w:t>
      </w:r>
      <w:r w:rsidRPr="00D46A61">
        <w:rPr>
          <w:rStyle w:val="AttributeTok"/>
          <w:lang w:val="en-US"/>
        </w:rPr>
        <w:t>home =</w:t>
      </w:r>
      <w:r w:rsidRPr="00D46A61">
        <w:rPr>
          <w:rStyle w:val="NormalTok"/>
          <w:lang w:val="en-US"/>
        </w:rPr>
        <w:t xml:space="preserve"> </w:t>
      </w:r>
      <w:r w:rsidRPr="00D46A61">
        <w:rPr>
          <w:rStyle w:val="FunctionTok"/>
          <w:lang w:val="en-US"/>
        </w:rPr>
        <w:t>c</w:t>
      </w:r>
      <w:r w:rsidRPr="00D46A61">
        <w:rPr>
          <w:rStyle w:val="NormalTok"/>
          <w:lang w:val="en-US"/>
        </w:rPr>
        <w:t>(</w:t>
      </w:r>
      <w:r w:rsidRPr="00D46A61">
        <w:rPr>
          <w:rStyle w:val="StringTok"/>
          <w:lang w:val="en-US"/>
        </w:rPr>
        <w:t>"ASBH01A"</w:t>
      </w:r>
      <w:r w:rsidRPr="00D46A61">
        <w:rPr>
          <w:rStyle w:val="NormalTok"/>
          <w:lang w:val="en-US"/>
        </w:rPr>
        <w:t xml:space="preserve">, </w:t>
      </w:r>
      <w:r w:rsidRPr="00D46A61">
        <w:rPr>
          <w:rStyle w:val="StringTok"/>
          <w:lang w:val="en-US"/>
        </w:rPr>
        <w:t>"ASBH01K"</w:t>
      </w:r>
      <w:r w:rsidRPr="00D46A61">
        <w:rPr>
          <w:rStyle w:val="NormalTok"/>
          <w:lang w:val="en-US"/>
        </w:rPr>
        <w:t>),</w:t>
      </w:r>
      <w:r w:rsidRPr="00D46A61">
        <w:rPr>
          <w:lang w:val="en-US"/>
        </w:rPr>
        <w:br/>
      </w:r>
      <w:r w:rsidRPr="00D46A61">
        <w:rPr>
          <w:rStyle w:val="NormalTok"/>
          <w:lang w:val="en-US"/>
        </w:rPr>
        <w:t xml:space="preserve">  </w:t>
      </w:r>
      <w:r w:rsidRPr="00D46A61">
        <w:rPr>
          <w:rStyle w:val="AttributeTok"/>
          <w:lang w:val="en-US"/>
        </w:rPr>
        <w:t>school =</w:t>
      </w:r>
      <w:r w:rsidRPr="00D46A61">
        <w:rPr>
          <w:rStyle w:val="NormalTok"/>
          <w:lang w:val="en-US"/>
        </w:rPr>
        <w:t xml:space="preserve"> </w:t>
      </w:r>
      <w:r w:rsidRPr="00D46A61">
        <w:rPr>
          <w:rStyle w:val="FunctionTok"/>
          <w:lang w:val="en-US"/>
        </w:rPr>
        <w:t>c</w:t>
      </w:r>
      <w:r w:rsidRPr="00D46A61">
        <w:rPr>
          <w:rStyle w:val="NormalTok"/>
          <w:lang w:val="en-US"/>
        </w:rPr>
        <w:t>(</w:t>
      </w:r>
      <w:r w:rsidRPr="00D46A61">
        <w:rPr>
          <w:rStyle w:val="StringTok"/>
          <w:lang w:val="en-US"/>
        </w:rPr>
        <w:t>"ACBGDAS"</w:t>
      </w:r>
      <w:r w:rsidRPr="00D46A61">
        <w:rPr>
          <w:rStyle w:val="NormalTok"/>
          <w:lang w:val="en-US"/>
        </w:rPr>
        <w:t>)</w:t>
      </w:r>
      <w:r w:rsidRPr="00D46A61">
        <w:rPr>
          <w:lang w:val="en-US"/>
        </w:rPr>
        <w:br/>
      </w:r>
      <w:r w:rsidRPr="00D46A61">
        <w:rPr>
          <w:rStyle w:val="NormalTok"/>
          <w:lang w:val="en-US"/>
        </w:rPr>
        <w:t>)</w:t>
      </w:r>
    </w:p>
    <w:p w14:paraId="518206A4" w14:textId="77777777" w:rsidR="00701666" w:rsidRDefault="005B5E24">
      <w:pPr>
        <w:pStyle w:val="FirstParagraph"/>
      </w:pPr>
      <w:r>
        <w:lastRenderedPageBreak/>
        <w:t>W powyższym przykładzie łączymy dane z badania TIMSS 2023. Upewnij się, że ścieżka do folderu z danymi (</w:t>
      </w:r>
      <w:r>
        <w:rPr>
          <w:rStyle w:val="VerbatimChar"/>
        </w:rPr>
        <w:t>folder</w:t>
      </w:r>
      <w:r>
        <w:t xml:space="preserve">) prowadzi do miejsca, w którym zostały zapisane dane pobrane ze strony IEA. Należy pamiętać, że w R ukośnik odwrotny </w:t>
      </w:r>
      <w:r>
        <w:rPr>
          <w:rStyle w:val="VerbatimChar"/>
        </w:rPr>
        <w:t>\</w:t>
      </w:r>
      <w:r>
        <w:t xml:space="preserve"> (stosowany w Windows) należy zastąpić ukośnikiem prostym </w:t>
      </w:r>
      <w:r>
        <w:rPr>
          <w:rStyle w:val="VerbatimChar"/>
        </w:rPr>
        <w:t>/</w:t>
      </w:r>
      <w:r>
        <w:t>.</w:t>
      </w:r>
    </w:p>
    <w:p w14:paraId="0445AFCD" w14:textId="77777777" w:rsidR="00701666" w:rsidRDefault="005B5E24">
      <w:pPr>
        <w:pStyle w:val="Tekstpodstawowy"/>
      </w:pPr>
      <w:r>
        <w:t xml:space="preserve">Argumenty </w:t>
      </w:r>
      <w:r>
        <w:rPr>
          <w:rStyle w:val="VerbatimChar"/>
        </w:rPr>
        <w:t>countries</w:t>
      </w:r>
      <w:r>
        <w:t xml:space="preserve">, </w:t>
      </w:r>
      <w:r>
        <w:rPr>
          <w:rStyle w:val="VerbatimChar"/>
        </w:rPr>
        <w:t>student</w:t>
      </w:r>
      <w:r>
        <w:t xml:space="preserve">, </w:t>
      </w:r>
      <w:r>
        <w:rPr>
          <w:rStyle w:val="VerbatimChar"/>
        </w:rPr>
        <w:t>home</w:t>
      </w:r>
      <w:r>
        <w:t xml:space="preserve"> i </w:t>
      </w:r>
      <w:r>
        <w:rPr>
          <w:rStyle w:val="VerbatimChar"/>
        </w:rPr>
        <w:t>school</w:t>
      </w:r>
      <w:r>
        <w:t xml:space="preserve"> pozwalają na wybór konkretnych krajów</w:t>
      </w:r>
      <w:r>
        <w:br/>
        <w:t>i zmiennych według rodzaju narzędzia badawczego. W przykładzie wybrano Australię, Bahrajn, Armenię, Polskę oraz zmienne z kwestionariusza ucznia, rodzica i szkoły.</w:t>
      </w:r>
    </w:p>
    <w:p w14:paraId="0076065F" w14:textId="77777777" w:rsidR="00701666" w:rsidRDefault="005B5E24">
      <w:pPr>
        <w:pStyle w:val="Tekstpodstawowy"/>
      </w:pPr>
      <w:r>
        <w:t xml:space="preserve">Obiekt </w:t>
      </w:r>
      <w:r>
        <w:rPr>
          <w:rStyle w:val="VerbatimChar"/>
        </w:rPr>
        <w:t>timss23</w:t>
      </w:r>
      <w:r>
        <w:t xml:space="preserve"> zawiera wybrane dane z badania TIMSS 2023 wskazane w argumentach </w:t>
      </w:r>
      <w:r>
        <w:rPr>
          <w:rStyle w:val="VerbatimChar"/>
        </w:rPr>
        <w:t>student</w:t>
      </w:r>
      <w:r>
        <w:t xml:space="preserve">, </w:t>
      </w:r>
      <w:r>
        <w:rPr>
          <w:rStyle w:val="VerbatimChar"/>
        </w:rPr>
        <w:t>home</w:t>
      </w:r>
      <w:r>
        <w:t xml:space="preserve"> i </w:t>
      </w:r>
      <w:r>
        <w:rPr>
          <w:rStyle w:val="VerbatimChar"/>
        </w:rPr>
        <w:t>school</w:t>
      </w:r>
      <w:r>
        <w:t xml:space="preserve"> oraz domyślnie dodawane zmienne, np. wartości prawdopodobne.</w:t>
      </w:r>
    </w:p>
    <w:tbl>
      <w:tblPr>
        <w:tblStyle w:val="Table"/>
        <w:tblW w:w="5000" w:type="pct"/>
        <w:tblInd w:w="164" w:type="dxa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6B3B13D7" w14:textId="77777777" w:rsidTr="00701666">
        <w:trPr>
          <w:cantSplit/>
        </w:trPr>
        <w:tc>
          <w:tcPr>
            <w:tcW w:w="0" w:type="auto"/>
            <w:shd w:val="clear" w:color="auto" w:fill="CCF1E3"/>
            <w:tcMar>
              <w:top w:w="92" w:type="dxa"/>
              <w:bottom w:w="92" w:type="dxa"/>
            </w:tcMar>
          </w:tcPr>
          <w:p w14:paraId="4ADF1525" w14:textId="77777777" w:rsidR="00701666" w:rsidRDefault="005B5E24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0E13D8D1" wp14:editId="2A71729D">
                  <wp:extent cx="152400" cy="152400"/>
                  <wp:effectExtent l="0" t="0" r="0" b="0"/>
                  <wp:docPr id="5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Picture" descr="c:\Program Files\Positron\resources\app\quarto\share\formats\docx\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Wskazówka</w:t>
            </w:r>
          </w:p>
        </w:tc>
      </w:tr>
      <w:tr w:rsidR="00701666" w14:paraId="2C084DD4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54751DE2" w14:textId="77777777" w:rsidR="00701666" w:rsidRDefault="005B5E24">
            <w:pPr>
              <w:pStyle w:val="Tekstpodstawowy"/>
              <w:spacing w:before="16" w:after="16"/>
            </w:pPr>
            <w:r>
              <w:t xml:space="preserve">Funkcja </w:t>
            </w:r>
            <w:r>
              <w:rPr>
                <w:rStyle w:val="VerbatimChar"/>
              </w:rPr>
              <w:t>*.var.label</w:t>
            </w:r>
            <w:r>
              <w:t xml:space="preserve"> może być użyta przed importem danych w celu przejrzenia plików źródłowych i podjęcia decyzji, które kraje i zmienne wybrać.</w:t>
            </w:r>
          </w:p>
        </w:tc>
      </w:tr>
    </w:tbl>
    <w:p w14:paraId="559E98FA" w14:textId="77777777" w:rsidR="00701666" w:rsidRPr="00D46A61" w:rsidRDefault="005B5E24">
      <w:pPr>
        <w:pStyle w:val="SourceCode"/>
        <w:rPr>
          <w:lang w:val="en-US"/>
        </w:rPr>
      </w:pPr>
      <w:r w:rsidRPr="00D46A61">
        <w:rPr>
          <w:rStyle w:val="FunctionTok"/>
          <w:lang w:val="en-US"/>
        </w:rPr>
        <w:t>timssg4.var.label</w:t>
      </w:r>
      <w:r w:rsidRPr="00D46A61">
        <w:rPr>
          <w:rStyle w:val="NormalTok"/>
          <w:lang w:val="en-US"/>
        </w:rPr>
        <w:t>(</w:t>
      </w:r>
      <w:r w:rsidRPr="00D46A61">
        <w:rPr>
          <w:rStyle w:val="AttributeTok"/>
          <w:lang w:val="en-US"/>
        </w:rPr>
        <w:t>folder =</w:t>
      </w:r>
      <w:r w:rsidRPr="00D46A61">
        <w:rPr>
          <w:rStyle w:val="NormalTok"/>
          <w:lang w:val="en-US"/>
        </w:rPr>
        <w:t xml:space="preserve"> </w:t>
      </w:r>
      <w:r w:rsidRPr="00D46A61">
        <w:rPr>
          <w:rStyle w:val="StringTok"/>
          <w:lang w:val="en-US"/>
        </w:rPr>
        <w:t>"C:/ILSA/TIMSS/T23_Data_SPSS_G4/SPSS Data"</w:t>
      </w:r>
      <w:r w:rsidRPr="00D46A61">
        <w:rPr>
          <w:rStyle w:val="NormalTok"/>
          <w:lang w:val="en-US"/>
        </w:rPr>
        <w:t>)</w:t>
      </w:r>
    </w:p>
    <w:p w14:paraId="405F9C4A" w14:textId="77777777" w:rsidR="00701666" w:rsidRDefault="005B5E24">
      <w:pPr>
        <w:pStyle w:val="Nagwek4"/>
      </w:pPr>
      <w:bookmarkStart w:id="20" w:name="_Toc206760872"/>
      <w:bookmarkStart w:id="21" w:name="dane-z-badań-oecd"/>
      <w:bookmarkEnd w:id="19"/>
      <w:r>
        <w:t>3.3.2 Dane z badań OECD</w:t>
      </w:r>
      <w:bookmarkEnd w:id="20"/>
    </w:p>
    <w:p w14:paraId="2EFBAB2F" w14:textId="77777777" w:rsidR="00701666" w:rsidRDefault="005B5E24">
      <w:pPr>
        <w:pStyle w:val="FirstParagraph"/>
      </w:pPr>
      <w:r>
        <w:t>Sposób wczytywania danych z badania PISA jest podobny, ale wymaga dodatkowo podania nazw plików:</w:t>
      </w:r>
    </w:p>
    <w:p w14:paraId="07E2FDEC" w14:textId="77777777" w:rsidR="00701666" w:rsidRDefault="005B5E24">
      <w:pPr>
        <w:pStyle w:val="SourceCode"/>
      </w:pPr>
      <w:r>
        <w:rPr>
          <w:rStyle w:val="NormalTok"/>
        </w:rPr>
        <w:t xml:space="preserve">pisa22 </w:t>
      </w:r>
      <w:r>
        <w:rPr>
          <w:rStyle w:val="OtherTok"/>
        </w:rPr>
        <w:t>&lt;-</w:t>
      </w:r>
      <w:r>
        <w:rPr>
          <w:rStyle w:val="NormalTok"/>
        </w:rPr>
        <w:t xml:space="preserve"> </w:t>
      </w:r>
      <w:r>
        <w:rPr>
          <w:rStyle w:val="FunctionTok"/>
        </w:rPr>
        <w:t>pisa.select.merge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folder =</w:t>
      </w:r>
      <w:r>
        <w:rPr>
          <w:rStyle w:val="NormalTok"/>
        </w:rPr>
        <w:t xml:space="preserve"> </w:t>
      </w:r>
      <w:r>
        <w:rPr>
          <w:rStyle w:val="StringTok"/>
        </w:rPr>
        <w:t>"C:/ILSA/PISA"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school.file =</w:t>
      </w:r>
      <w:r>
        <w:rPr>
          <w:rStyle w:val="NormalTok"/>
        </w:rPr>
        <w:t xml:space="preserve"> </w:t>
      </w:r>
      <w:r>
        <w:rPr>
          <w:rStyle w:val="StringTok"/>
        </w:rPr>
        <w:t>"CY08MSP_SCH_QQQ.SAV"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student.file =</w:t>
      </w:r>
      <w:r>
        <w:rPr>
          <w:rStyle w:val="NormalTok"/>
        </w:rPr>
        <w:t xml:space="preserve"> </w:t>
      </w:r>
      <w:r>
        <w:rPr>
          <w:rStyle w:val="StringTok"/>
        </w:rPr>
        <w:t>"CY08MSP_STU_QQQ.SAV"</w:t>
      </w:r>
      <w:r>
        <w:rPr>
          <w:rStyle w:val="NormalTok"/>
        </w:rPr>
        <w:t>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student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"ST250Q02JA"</w:t>
      </w:r>
      <w:r>
        <w:rPr>
          <w:rStyle w:val="NormalTok"/>
        </w:rPr>
        <w:t xml:space="preserve">, </w:t>
      </w:r>
      <w:r>
        <w:rPr>
          <w:rStyle w:val="StringTok"/>
        </w:rPr>
        <w:t>"ESCS"</w:t>
      </w:r>
      <w:r>
        <w:rPr>
          <w:rStyle w:val="NormalTok"/>
        </w:rPr>
        <w:t xml:space="preserve">, </w:t>
      </w:r>
      <w:r>
        <w:rPr>
          <w:rStyle w:val="StringTok"/>
        </w:rPr>
        <w:t>"ST004D01T"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school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"SC001Q01TA"</w:t>
      </w:r>
      <w:r>
        <w:rPr>
          <w:rStyle w:val="NormalTok"/>
        </w:rPr>
        <w:t>),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countries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"Australia"</w:t>
      </w:r>
      <w:r>
        <w:rPr>
          <w:rStyle w:val="NormalTok"/>
        </w:rPr>
        <w:t xml:space="preserve">, </w:t>
      </w:r>
      <w:r>
        <w:rPr>
          <w:rStyle w:val="StringTok"/>
        </w:rPr>
        <w:t>"Canada"</w:t>
      </w:r>
      <w:r>
        <w:rPr>
          <w:rStyle w:val="NormalTok"/>
        </w:rPr>
        <w:t xml:space="preserve">, </w:t>
      </w:r>
      <w:r>
        <w:rPr>
          <w:rStyle w:val="StringTok"/>
        </w:rPr>
        <w:t>"Peru"</w:t>
      </w:r>
      <w:r>
        <w:rPr>
          <w:rStyle w:val="NormalTok"/>
        </w:rPr>
        <w:t xml:space="preserve">, </w:t>
      </w:r>
      <w:r>
        <w:rPr>
          <w:rStyle w:val="StringTok"/>
        </w:rPr>
        <w:t>"Poland"</w:t>
      </w:r>
      <w:r>
        <w:rPr>
          <w:rStyle w:val="NormalTok"/>
        </w:rPr>
        <w:t>)</w:t>
      </w:r>
      <w:r>
        <w:br/>
      </w:r>
      <w:r>
        <w:rPr>
          <w:rStyle w:val="NormalTok"/>
        </w:rPr>
        <w:t>)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288B4A59" w14:textId="77777777" w:rsidTr="00701666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2A340407" w14:textId="77777777" w:rsidR="00701666" w:rsidRDefault="005B5E24">
            <w:pPr>
              <w:pStyle w:val="FirstParagraph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5D46BCB6" wp14:editId="7DC27D7C">
                  <wp:extent cx="152400" cy="152400"/>
                  <wp:effectExtent l="0" t="0" r="0" b="0"/>
                  <wp:docPr id="54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" descr="c:\Program Files\Positron\resources\app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Adnotacja</w:t>
            </w:r>
          </w:p>
        </w:tc>
      </w:tr>
      <w:tr w:rsidR="00701666" w14:paraId="373A5938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02B00EF4" w14:textId="77777777" w:rsidR="00701666" w:rsidRDefault="005B5E24">
            <w:pPr>
              <w:pStyle w:val="Tekstpodstawowy"/>
              <w:spacing w:before="16" w:after="16"/>
            </w:pPr>
            <w:r>
              <w:t xml:space="preserve">Dane PIAAC są dostępne w osobnych plikach dla każdego kraju (np. </w:t>
            </w:r>
            <w:r>
              <w:rPr>
                <w:rStyle w:val="VerbatimChar"/>
              </w:rPr>
              <w:t>PRGPOLPUF.sav</w:t>
            </w:r>
            <w:r>
              <w:t xml:space="preserve"> dla Polski) i wymagają łączenia w przypadku analiz międzynarodowych.</w:t>
            </w:r>
            <w:r>
              <w:br/>
              <w:t xml:space="preserve">Można to zrealizować za pomocą dowolnej funkcji w R, np. </w:t>
            </w:r>
            <w:r>
              <w:rPr>
                <w:rStyle w:val="VerbatimChar"/>
              </w:rPr>
              <w:t>rbind</w:t>
            </w:r>
            <w:r>
              <w:t>.</w:t>
            </w:r>
          </w:p>
        </w:tc>
      </w:tr>
    </w:tbl>
    <w:p w14:paraId="547D8420" w14:textId="77777777" w:rsidR="00701666" w:rsidRDefault="005B5E24">
      <w:r>
        <w:br w:type="page"/>
      </w:r>
    </w:p>
    <w:p w14:paraId="6E4294BE" w14:textId="77777777" w:rsidR="00701666" w:rsidRDefault="005B5E24">
      <w:pPr>
        <w:pStyle w:val="Nagwek2"/>
      </w:pPr>
      <w:bookmarkStart w:id="22" w:name="_Toc206760873"/>
      <w:bookmarkStart w:id="23" w:name="funkcje-pakietu-intsvy"/>
      <w:bookmarkEnd w:id="9"/>
      <w:bookmarkEnd w:id="17"/>
      <w:bookmarkEnd w:id="21"/>
      <w:r>
        <w:lastRenderedPageBreak/>
        <w:t>4 Funkcje pakietu intsvy</w:t>
      </w:r>
      <w:bookmarkEnd w:id="22"/>
    </w:p>
    <w:p w14:paraId="0B51240E" w14:textId="77777777" w:rsidR="00701666" w:rsidRDefault="005B5E24">
      <w:pPr>
        <w:pStyle w:val="FirstParagraph"/>
      </w:pPr>
      <w:r>
        <w:t xml:space="preserve">Funkcje analityczne pakietu mają postać </w:t>
      </w:r>
      <w:r>
        <w:rPr>
          <w:rStyle w:val="VerbatimChar"/>
        </w:rPr>
        <w:t>*.funkcja()</w:t>
      </w:r>
      <w:r>
        <w:t xml:space="preserve">, gdzie </w:t>
      </w:r>
      <w:r>
        <w:rPr>
          <w:rStyle w:val="VerbatimChar"/>
        </w:rPr>
        <w:t>*</w:t>
      </w:r>
      <w:r>
        <w:t xml:space="preserve"> to prefiks odpowiadający badaniu (</w:t>
      </w:r>
      <w:r>
        <w:rPr>
          <w:rStyle w:val="VerbatimChar"/>
        </w:rPr>
        <w:t>intsvy</w:t>
      </w:r>
      <w:r>
        <w:t xml:space="preserve"> dla ICILS, </w:t>
      </w:r>
      <w:r>
        <w:rPr>
          <w:rStyle w:val="VerbatimChar"/>
        </w:rPr>
        <w:t>pisa</w:t>
      </w:r>
      <w:r>
        <w:t xml:space="preserve">, </w:t>
      </w:r>
      <w:r>
        <w:rPr>
          <w:rStyle w:val="VerbatimChar"/>
        </w:rPr>
        <w:t>timss</w:t>
      </w:r>
      <w:r>
        <w:t xml:space="preserve">, </w:t>
      </w:r>
      <w:r>
        <w:rPr>
          <w:rStyle w:val="VerbatimChar"/>
        </w:rPr>
        <w:t>pirls</w:t>
      </w:r>
      <w:r>
        <w:t xml:space="preserve">, </w:t>
      </w:r>
      <w:r>
        <w:rPr>
          <w:rStyle w:val="VerbatimChar"/>
        </w:rPr>
        <w:t>piaac</w:t>
      </w:r>
      <w:r>
        <w:t>).</w:t>
      </w:r>
    </w:p>
    <w:p w14:paraId="42E0D745" w14:textId="77777777" w:rsidR="00701666" w:rsidRDefault="005B5E24">
      <w:pPr>
        <w:pStyle w:val="Nagwek3"/>
      </w:pPr>
      <w:bookmarkStart w:id="24" w:name="_Toc206760874"/>
      <w:bookmarkStart w:id="25" w:name="funkcje-analityczne-pakietu"/>
      <w:r>
        <w:t>4.1 Funkcje analityczne pakietu:</w:t>
      </w:r>
      <w:bookmarkEnd w:id="24"/>
    </w:p>
    <w:tbl>
      <w:tblPr>
        <w:tblStyle w:val="Table"/>
        <w:tblW w:w="5000" w:type="pct"/>
        <w:tblLayout w:type="fixed"/>
        <w:tblLook w:val="0020" w:firstRow="1" w:lastRow="0" w:firstColumn="0" w:lastColumn="0" w:noHBand="0" w:noVBand="0"/>
      </w:tblPr>
      <w:tblGrid>
        <w:gridCol w:w="5773"/>
        <w:gridCol w:w="3849"/>
      </w:tblGrid>
      <w:tr w:rsidR="00701666" w14:paraId="11BB4546" w14:textId="77777777" w:rsidTr="007016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4752" w:type="dxa"/>
          </w:tcPr>
          <w:p w14:paraId="46AF5605" w14:textId="77777777" w:rsidR="00701666" w:rsidRDefault="005B5E24">
            <w:pPr>
              <w:pStyle w:val="Compact"/>
            </w:pPr>
            <w:r>
              <w:t>Funkcja</w:t>
            </w:r>
          </w:p>
        </w:tc>
        <w:tc>
          <w:tcPr>
            <w:tcW w:w="3168" w:type="dxa"/>
          </w:tcPr>
          <w:p w14:paraId="4F83E37E" w14:textId="77777777" w:rsidR="00701666" w:rsidRDefault="005B5E24">
            <w:pPr>
              <w:pStyle w:val="Compact"/>
            </w:pPr>
            <w:r>
              <w:t>Opis</w:t>
            </w:r>
          </w:p>
        </w:tc>
      </w:tr>
      <w:tr w:rsidR="00701666" w14:paraId="3700E328" w14:textId="77777777">
        <w:tc>
          <w:tcPr>
            <w:tcW w:w="4752" w:type="dxa"/>
          </w:tcPr>
          <w:p w14:paraId="585D4281" w14:textId="77777777" w:rsidR="00701666" w:rsidRDefault="005B5E24">
            <w:pPr>
              <w:pStyle w:val="Compact"/>
            </w:pPr>
            <w:r>
              <w:rPr>
                <w:rStyle w:val="VerbatimChar"/>
              </w:rPr>
              <w:t>*.mean.pv()</w:t>
            </w:r>
          </w:p>
        </w:tc>
        <w:tc>
          <w:tcPr>
            <w:tcW w:w="3168" w:type="dxa"/>
          </w:tcPr>
          <w:p w14:paraId="0CCD31EC" w14:textId="77777777" w:rsidR="00701666" w:rsidRDefault="005B5E24">
            <w:pPr>
              <w:pStyle w:val="Compact"/>
            </w:pPr>
            <w:r>
              <w:t>Oblicza średnie dla zmiennych z wartościami prawdopodobnymi (PV), uwzględniając wagi</w:t>
            </w:r>
          </w:p>
        </w:tc>
      </w:tr>
      <w:tr w:rsidR="00701666" w14:paraId="1EFA700A" w14:textId="77777777">
        <w:tc>
          <w:tcPr>
            <w:tcW w:w="4752" w:type="dxa"/>
          </w:tcPr>
          <w:p w14:paraId="381746C1" w14:textId="77777777" w:rsidR="00701666" w:rsidRDefault="005B5E24">
            <w:pPr>
              <w:pStyle w:val="Compact"/>
            </w:pPr>
            <w:r>
              <w:rPr>
                <w:rStyle w:val="VerbatimChar"/>
              </w:rPr>
              <w:t>*.mean()</w:t>
            </w:r>
          </w:p>
        </w:tc>
        <w:tc>
          <w:tcPr>
            <w:tcW w:w="3168" w:type="dxa"/>
          </w:tcPr>
          <w:p w14:paraId="7002300E" w14:textId="77777777" w:rsidR="00701666" w:rsidRDefault="005B5E24">
            <w:pPr>
              <w:pStyle w:val="Compact"/>
            </w:pPr>
            <w:r>
              <w:t>Oblicza średnie dla zmiennych bez PV, np. danych z kwestionariuszy</w:t>
            </w:r>
          </w:p>
        </w:tc>
      </w:tr>
      <w:tr w:rsidR="00701666" w14:paraId="5168F97E" w14:textId="77777777">
        <w:tc>
          <w:tcPr>
            <w:tcW w:w="4752" w:type="dxa"/>
          </w:tcPr>
          <w:p w14:paraId="08A8F94B" w14:textId="77777777" w:rsidR="00701666" w:rsidRDefault="005B5E24">
            <w:pPr>
              <w:pStyle w:val="Compact"/>
            </w:pPr>
            <w:r>
              <w:rPr>
                <w:rStyle w:val="VerbatimChar"/>
              </w:rPr>
              <w:t>*.table()</w:t>
            </w:r>
          </w:p>
        </w:tc>
        <w:tc>
          <w:tcPr>
            <w:tcW w:w="3168" w:type="dxa"/>
          </w:tcPr>
          <w:p w14:paraId="55705490" w14:textId="77777777" w:rsidR="00701666" w:rsidRDefault="005B5E24">
            <w:pPr>
              <w:pStyle w:val="Compact"/>
            </w:pPr>
            <w:r>
              <w:t>Tworzy tabele rozkładów dla zmiennych kategorycznych</w:t>
            </w:r>
          </w:p>
        </w:tc>
      </w:tr>
      <w:tr w:rsidR="00701666" w14:paraId="17C4223C" w14:textId="77777777">
        <w:tc>
          <w:tcPr>
            <w:tcW w:w="4752" w:type="dxa"/>
          </w:tcPr>
          <w:p w14:paraId="4338472A" w14:textId="77777777" w:rsidR="00701666" w:rsidRDefault="005B5E24">
            <w:pPr>
              <w:pStyle w:val="Compact"/>
            </w:pPr>
            <w:r>
              <w:rPr>
                <w:rStyle w:val="VerbatimChar"/>
              </w:rPr>
              <w:t>*.reg.pv()</w:t>
            </w:r>
          </w:p>
        </w:tc>
        <w:tc>
          <w:tcPr>
            <w:tcW w:w="3168" w:type="dxa"/>
          </w:tcPr>
          <w:p w14:paraId="610F01C7" w14:textId="77777777" w:rsidR="00701666" w:rsidRDefault="005B5E24">
            <w:pPr>
              <w:pStyle w:val="Compact"/>
            </w:pPr>
            <w:r>
              <w:t>Przeprowadza regresję liniową z PV</w:t>
            </w:r>
          </w:p>
        </w:tc>
      </w:tr>
      <w:tr w:rsidR="00701666" w14:paraId="6406ED30" w14:textId="77777777">
        <w:tc>
          <w:tcPr>
            <w:tcW w:w="4752" w:type="dxa"/>
          </w:tcPr>
          <w:p w14:paraId="5A6223B3" w14:textId="77777777" w:rsidR="00701666" w:rsidRDefault="005B5E24">
            <w:pPr>
              <w:pStyle w:val="Compact"/>
            </w:pPr>
            <w:r>
              <w:rPr>
                <w:rStyle w:val="VerbatimChar"/>
              </w:rPr>
              <w:t>*.reg()</w:t>
            </w:r>
          </w:p>
        </w:tc>
        <w:tc>
          <w:tcPr>
            <w:tcW w:w="3168" w:type="dxa"/>
          </w:tcPr>
          <w:p w14:paraId="020063F2" w14:textId="77777777" w:rsidR="00701666" w:rsidRDefault="005B5E24">
            <w:pPr>
              <w:pStyle w:val="Compact"/>
            </w:pPr>
            <w:r>
              <w:t>Przeprowadza regresję liniową bez PV</w:t>
            </w:r>
          </w:p>
        </w:tc>
      </w:tr>
      <w:tr w:rsidR="00701666" w14:paraId="2FA7789B" w14:textId="77777777">
        <w:tc>
          <w:tcPr>
            <w:tcW w:w="4752" w:type="dxa"/>
          </w:tcPr>
          <w:p w14:paraId="78C64612" w14:textId="77777777" w:rsidR="00701666" w:rsidRDefault="005B5E24">
            <w:pPr>
              <w:pStyle w:val="Compact"/>
            </w:pPr>
            <w:r>
              <w:rPr>
                <w:rStyle w:val="VerbatimChar"/>
              </w:rPr>
              <w:t>*.log.pv()</w:t>
            </w:r>
          </w:p>
        </w:tc>
        <w:tc>
          <w:tcPr>
            <w:tcW w:w="3168" w:type="dxa"/>
          </w:tcPr>
          <w:p w14:paraId="697B0624" w14:textId="77777777" w:rsidR="00701666" w:rsidRDefault="005B5E24">
            <w:pPr>
              <w:pStyle w:val="Compact"/>
            </w:pPr>
            <w:r>
              <w:t>Przeprowadza regresję logistyczną z PV</w:t>
            </w:r>
          </w:p>
        </w:tc>
      </w:tr>
      <w:tr w:rsidR="00701666" w14:paraId="5DBBD3D2" w14:textId="77777777">
        <w:tc>
          <w:tcPr>
            <w:tcW w:w="4752" w:type="dxa"/>
          </w:tcPr>
          <w:p w14:paraId="46CAB0DE" w14:textId="77777777" w:rsidR="00701666" w:rsidRDefault="005B5E24">
            <w:pPr>
              <w:pStyle w:val="Compact"/>
            </w:pPr>
            <w:r>
              <w:rPr>
                <w:rStyle w:val="VerbatimChar"/>
              </w:rPr>
              <w:t>*.log()</w:t>
            </w:r>
          </w:p>
        </w:tc>
        <w:tc>
          <w:tcPr>
            <w:tcW w:w="3168" w:type="dxa"/>
          </w:tcPr>
          <w:p w14:paraId="68F01754" w14:textId="77777777" w:rsidR="00701666" w:rsidRDefault="005B5E24">
            <w:pPr>
              <w:pStyle w:val="Compact"/>
            </w:pPr>
            <w:r>
              <w:t>Przeprowadza regresję logistyczną bez PV</w:t>
            </w:r>
          </w:p>
        </w:tc>
      </w:tr>
      <w:tr w:rsidR="00701666" w14:paraId="3667B34A" w14:textId="77777777">
        <w:tc>
          <w:tcPr>
            <w:tcW w:w="4752" w:type="dxa"/>
          </w:tcPr>
          <w:p w14:paraId="09BA051F" w14:textId="77777777" w:rsidR="00701666" w:rsidRDefault="005B5E24">
            <w:pPr>
              <w:pStyle w:val="Compact"/>
            </w:pPr>
            <w:r>
              <w:rPr>
                <w:rStyle w:val="VerbatimChar"/>
              </w:rPr>
              <w:t>*.per.pv()</w:t>
            </w:r>
          </w:p>
        </w:tc>
        <w:tc>
          <w:tcPr>
            <w:tcW w:w="3168" w:type="dxa"/>
          </w:tcPr>
          <w:p w14:paraId="406323F8" w14:textId="77777777" w:rsidR="00701666" w:rsidRDefault="005B5E24">
            <w:pPr>
              <w:pStyle w:val="Compact"/>
            </w:pPr>
            <w:r>
              <w:t>Oblicza percentyle dla zmiennych z PV</w:t>
            </w:r>
          </w:p>
        </w:tc>
      </w:tr>
      <w:tr w:rsidR="00701666" w14:paraId="66D3A595" w14:textId="77777777">
        <w:tc>
          <w:tcPr>
            <w:tcW w:w="4752" w:type="dxa"/>
          </w:tcPr>
          <w:p w14:paraId="435601B0" w14:textId="77777777" w:rsidR="00701666" w:rsidRDefault="005B5E24">
            <w:pPr>
              <w:pStyle w:val="Compact"/>
            </w:pPr>
            <w:r>
              <w:rPr>
                <w:rStyle w:val="VerbatimChar"/>
              </w:rPr>
              <w:t>*.ben.pv()</w:t>
            </w:r>
          </w:p>
        </w:tc>
        <w:tc>
          <w:tcPr>
            <w:tcW w:w="3168" w:type="dxa"/>
          </w:tcPr>
          <w:p w14:paraId="558B94AD" w14:textId="77777777" w:rsidR="00701666" w:rsidRDefault="005B5E24">
            <w:pPr>
              <w:pStyle w:val="Compact"/>
            </w:pPr>
            <w:r>
              <w:t>Oblicza odsetek uczniów osiągających określone poziomy umiejętności (tzw. benchmarki)</w:t>
            </w:r>
          </w:p>
        </w:tc>
      </w:tr>
    </w:tbl>
    <w:p w14:paraId="6084452E" w14:textId="77777777" w:rsidR="00701666" w:rsidRDefault="005B5E24">
      <w:pPr>
        <w:pStyle w:val="Tekstpodstawowy"/>
      </w:pPr>
      <w:r>
        <w:t xml:space="preserve"> </w:t>
      </w:r>
    </w:p>
    <w:tbl>
      <w:tblPr>
        <w:tblStyle w:val="Table"/>
        <w:tblW w:w="5000" w:type="pct"/>
        <w:tblInd w:w="164" w:type="dxa"/>
        <w:tblBorders>
          <w:top w:val="single" w:sz="4" w:space="0" w:color="0758E5"/>
          <w:left w:val="single" w:sz="24" w:space="0" w:color="0758E5"/>
          <w:bottom w:val="single" w:sz="4" w:space="0" w:color="0758E5"/>
          <w:right w:val="single" w:sz="4" w:space="0" w:color="0758E5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4BBCE9D5" w14:textId="77777777" w:rsidTr="00701666">
        <w:trPr>
          <w:cantSplit/>
        </w:trPr>
        <w:tc>
          <w:tcPr>
            <w:tcW w:w="0" w:type="auto"/>
            <w:shd w:val="clear" w:color="auto" w:fill="DAE6FB"/>
            <w:tcMar>
              <w:top w:w="92" w:type="dxa"/>
              <w:bottom w:w="92" w:type="dxa"/>
            </w:tcMar>
          </w:tcPr>
          <w:p w14:paraId="4D5EDFCF" w14:textId="77777777" w:rsidR="00701666" w:rsidRDefault="005B5E24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2955096A" wp14:editId="3E56FBA7">
                  <wp:extent cx="152400" cy="152400"/>
                  <wp:effectExtent l="0" t="0" r="0" b="0"/>
                  <wp:docPr id="59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Picture" descr="c:\Program Files\Positron\resources\app\quarto\share\formats\docx\not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Adnotacja</w:t>
            </w:r>
          </w:p>
        </w:tc>
      </w:tr>
      <w:tr w:rsidR="00701666" w14:paraId="64146D5A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29635DDB" w14:textId="77777777" w:rsidR="00701666" w:rsidRDefault="005B5E24">
            <w:pPr>
              <w:pStyle w:val="Tekstpodstawowy"/>
              <w:spacing w:before="16" w:after="16"/>
            </w:pPr>
            <w:r>
              <w:t xml:space="preserve">Funkcje zwracają obiekty klas (np. </w:t>
            </w:r>
            <w:r>
              <w:rPr>
                <w:rStyle w:val="VerbatimChar"/>
              </w:rPr>
              <w:t>intsvy.mean</w:t>
            </w:r>
            <w:r>
              <w:t xml:space="preserve">, </w:t>
            </w:r>
            <w:r>
              <w:rPr>
                <w:rStyle w:val="VerbatimChar"/>
              </w:rPr>
              <w:t>intsvy.reg</w:t>
            </w:r>
            <w:r>
              <w:t xml:space="preserve">, </w:t>
            </w:r>
            <w:r>
              <w:rPr>
                <w:rStyle w:val="VerbatimChar"/>
              </w:rPr>
              <w:t>intsvy.table</w:t>
            </w:r>
            <w:r>
              <w:t xml:space="preserve">), które można wizualizować za pomocą </w:t>
            </w:r>
            <w:r>
              <w:rPr>
                <w:rStyle w:val="VerbatimChar"/>
              </w:rPr>
              <w:t>plot()</w:t>
            </w:r>
            <w:r>
              <w:t>.</w:t>
            </w:r>
          </w:p>
        </w:tc>
      </w:tr>
    </w:tbl>
    <w:p w14:paraId="7EB40AE1" w14:textId="77777777" w:rsidR="00701666" w:rsidRDefault="005B5E24">
      <w:r>
        <w:br w:type="page"/>
      </w:r>
    </w:p>
    <w:p w14:paraId="5C125D3C" w14:textId="77777777" w:rsidR="00701666" w:rsidRDefault="005B5E24">
      <w:pPr>
        <w:pStyle w:val="Nagwek2"/>
      </w:pPr>
      <w:bookmarkStart w:id="26" w:name="_Toc206760875"/>
      <w:bookmarkStart w:id="27" w:name="przykładowe-analizy"/>
      <w:bookmarkEnd w:id="23"/>
      <w:bookmarkEnd w:id="25"/>
      <w:r>
        <w:lastRenderedPageBreak/>
        <w:t>5 Przykładowe analizy</w:t>
      </w:r>
      <w:bookmarkEnd w:id="26"/>
    </w:p>
    <w:p w14:paraId="478FBE9B" w14:textId="77777777" w:rsidR="00701666" w:rsidRDefault="005B5E24">
      <w:pPr>
        <w:pStyle w:val="FirstParagraph"/>
      </w:pPr>
      <w:r>
        <w:t>Poniższe przykłady pokazano na podstawie wcześniej utworzonych danych z badania TIMSS (</w:t>
      </w:r>
      <w:r>
        <w:rPr>
          <w:rStyle w:val="VerbatimChar"/>
        </w:rPr>
        <w:t>timss23</w:t>
      </w:r>
      <w:r>
        <w:t>) i PISA (</w:t>
      </w:r>
      <w:r>
        <w:rPr>
          <w:rStyle w:val="VerbatimChar"/>
        </w:rPr>
        <w:t>pisa22</w:t>
      </w:r>
      <w:r>
        <w:t>).</w:t>
      </w:r>
    </w:p>
    <w:p w14:paraId="70902B27" w14:textId="77777777" w:rsidR="00701666" w:rsidRDefault="005B5E24">
      <w:pPr>
        <w:pStyle w:val="Nagwek3"/>
      </w:pPr>
      <w:bookmarkStart w:id="28" w:name="_Toc206760876"/>
      <w:bookmarkStart w:id="29" w:name="średnie"/>
      <w:r>
        <w:t>5.1 Średnie</w:t>
      </w:r>
      <w:bookmarkEnd w:id="28"/>
    </w:p>
    <w:p w14:paraId="65D4781E" w14:textId="77777777" w:rsidR="00701666" w:rsidRDefault="005B5E24">
      <w:pPr>
        <w:pStyle w:val="SourceCode"/>
      </w:pPr>
      <w:r>
        <w:rPr>
          <w:rStyle w:val="CommentTok"/>
        </w:rPr>
        <w:t># Średni wynik z matematyki według kraju i płci w badaniu TIMSS</w:t>
      </w:r>
      <w:r>
        <w:br/>
      </w:r>
      <w:r>
        <w:rPr>
          <w:rStyle w:val="FunctionTok"/>
        </w:rPr>
        <w:t>timss.mean.pv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"ASMMAT0"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"IDCNTRYL"</w:t>
      </w:r>
      <w:r>
        <w:rPr>
          <w:rStyle w:val="NormalTok"/>
        </w:rPr>
        <w:t xml:space="preserve">, </w:t>
      </w:r>
      <w:r>
        <w:rPr>
          <w:rStyle w:val="StringTok"/>
        </w:rPr>
        <w:t>"ITSEX"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timss23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Średni wynik z matematyki według kraju i płci w badaniu PISA</w:t>
      </w:r>
      <w:r>
        <w:br/>
      </w:r>
      <w:r>
        <w:rPr>
          <w:rStyle w:val="FunctionTok"/>
        </w:rPr>
        <w:t>pisa.mean.pv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"PV"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StringTok"/>
        </w:rPr>
        <w:t>"MATH"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"CNT"</w:t>
      </w:r>
      <w:r>
        <w:rPr>
          <w:rStyle w:val="NormalTok"/>
        </w:rPr>
        <w:t xml:space="preserve">, </w:t>
      </w:r>
      <w:r>
        <w:rPr>
          <w:rStyle w:val="StringTok"/>
        </w:rPr>
        <w:t>"ST004D01T"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pisa22</w:t>
      </w:r>
      <w:r>
        <w:br/>
      </w:r>
      <w:r>
        <w:rPr>
          <w:rStyle w:val="NormalTok"/>
        </w:rPr>
        <w:t>)</w:t>
      </w:r>
    </w:p>
    <w:p w14:paraId="231107F8" w14:textId="77777777" w:rsidR="00701666" w:rsidRDefault="005B5E24">
      <w:pPr>
        <w:pStyle w:val="Nagwek3"/>
      </w:pPr>
      <w:bookmarkStart w:id="30" w:name="_Toc206760877"/>
      <w:bookmarkStart w:id="31" w:name="tabela-rozkładów-częstości-płci"/>
      <w:bookmarkEnd w:id="29"/>
      <w:r>
        <w:t>5.2 Tabela rozkładów częstości płci</w:t>
      </w:r>
      <w:bookmarkEnd w:id="30"/>
    </w:p>
    <w:p w14:paraId="5F6B6C3D" w14:textId="77777777" w:rsidR="00701666" w:rsidRDefault="005B5E24">
      <w:pPr>
        <w:pStyle w:val="SourceCode"/>
      </w:pPr>
      <w:r>
        <w:rPr>
          <w:rStyle w:val="CommentTok"/>
        </w:rPr>
        <w:t># Rozkład częstości płci uczniów w poszczególnych krajach (TIMSS)</w:t>
      </w:r>
      <w:r>
        <w:br/>
      </w:r>
      <w:r>
        <w:rPr>
          <w:rStyle w:val="FunctionTok"/>
        </w:rPr>
        <w:t>timss.table</w:t>
      </w:r>
      <w:r>
        <w:rPr>
          <w:rStyle w:val="NormalTok"/>
        </w:rPr>
        <w:t>(</w:t>
      </w:r>
      <w:r>
        <w:rPr>
          <w:rStyle w:val="AttributeTok"/>
        </w:rPr>
        <w:t>variable =</w:t>
      </w:r>
      <w:r>
        <w:rPr>
          <w:rStyle w:val="NormalTok"/>
        </w:rPr>
        <w:t xml:space="preserve"> </w:t>
      </w:r>
      <w:r>
        <w:rPr>
          <w:rStyle w:val="StringTok"/>
        </w:rPr>
        <w:t>"ITSEX"</w:t>
      </w:r>
      <w:r>
        <w:rPr>
          <w:rStyle w:val="NormalTok"/>
        </w:rPr>
        <w:t xml:space="preserve">,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"IDCNTRYL"</w:t>
      </w:r>
      <w:r>
        <w:rPr>
          <w:rStyle w:val="NormalTok"/>
        </w:rPr>
        <w:t xml:space="preserve">, </w:t>
      </w:r>
      <w:r>
        <w:rPr>
          <w:rStyle w:val="AttributeTok"/>
        </w:rPr>
        <w:t>data =</w:t>
      </w:r>
      <w:r>
        <w:rPr>
          <w:rStyle w:val="NormalTok"/>
        </w:rPr>
        <w:t xml:space="preserve"> timss23)</w:t>
      </w:r>
      <w:r>
        <w:br/>
      </w:r>
      <w:r>
        <w:br/>
      </w:r>
      <w:r>
        <w:rPr>
          <w:rStyle w:val="CommentTok"/>
        </w:rPr>
        <w:t># Rozkład częstości płci uczniów w poszczególnych krajach (PISA)</w:t>
      </w:r>
      <w:r>
        <w:br/>
      </w:r>
      <w:r>
        <w:rPr>
          <w:rStyle w:val="FunctionTok"/>
        </w:rPr>
        <w:t>pisa.table</w:t>
      </w:r>
      <w:r>
        <w:rPr>
          <w:rStyle w:val="NormalTok"/>
        </w:rPr>
        <w:t>(</w:t>
      </w:r>
      <w:r>
        <w:rPr>
          <w:rStyle w:val="AttributeTok"/>
        </w:rPr>
        <w:t>variable =</w:t>
      </w:r>
      <w:r>
        <w:rPr>
          <w:rStyle w:val="NormalTok"/>
        </w:rPr>
        <w:t xml:space="preserve"> </w:t>
      </w:r>
      <w:r>
        <w:rPr>
          <w:rStyle w:val="StringTok"/>
        </w:rPr>
        <w:t>"ST004D01T"</w:t>
      </w:r>
      <w:r>
        <w:rPr>
          <w:rStyle w:val="NormalTok"/>
        </w:rPr>
        <w:t xml:space="preserve">,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"CNT"</w:t>
      </w:r>
      <w:r>
        <w:rPr>
          <w:rStyle w:val="NormalTok"/>
        </w:rPr>
        <w:t xml:space="preserve">, </w:t>
      </w:r>
      <w:r>
        <w:rPr>
          <w:rStyle w:val="AttributeTok"/>
        </w:rPr>
        <w:t>data =</w:t>
      </w:r>
      <w:r>
        <w:rPr>
          <w:rStyle w:val="NormalTok"/>
        </w:rPr>
        <w:t xml:space="preserve"> pisa22)</w:t>
      </w:r>
    </w:p>
    <w:p w14:paraId="37245460" w14:textId="77777777" w:rsidR="00701666" w:rsidRDefault="005B5E24">
      <w:pPr>
        <w:pStyle w:val="Nagwek3"/>
      </w:pPr>
      <w:bookmarkStart w:id="32" w:name="_Toc206760878"/>
      <w:bookmarkStart w:id="33" w:name="regresja-liniowa"/>
      <w:bookmarkEnd w:id="31"/>
      <w:r>
        <w:t>5.3 Regresja liniowa</w:t>
      </w:r>
      <w:bookmarkEnd w:id="32"/>
    </w:p>
    <w:p w14:paraId="07C5B627" w14:textId="77777777" w:rsidR="00701666" w:rsidRDefault="005B5E24">
      <w:pPr>
        <w:pStyle w:val="SourceCode"/>
      </w:pPr>
      <w:r>
        <w:rPr>
          <w:rStyle w:val="CommentTok"/>
        </w:rPr>
        <w:t># Wpływ płci ucznia i wczesnych aktywności związanych z liczeniem (ASBH01K)</w:t>
      </w:r>
      <w:r>
        <w:br/>
      </w:r>
      <w:r>
        <w:rPr>
          <w:rStyle w:val="CommentTok"/>
        </w:rPr>
        <w:t># na wyniki z matematyki w TIMSS</w:t>
      </w:r>
      <w:r>
        <w:br/>
      </w:r>
      <w:r>
        <w:rPr>
          <w:rStyle w:val="FunctionTok"/>
        </w:rPr>
        <w:t>timss.reg.pv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"ASMMAT0"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"IDCNTRYL"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"ITSEX"</w:t>
      </w:r>
      <w:r>
        <w:rPr>
          <w:rStyle w:val="NormalTok"/>
        </w:rPr>
        <w:t xml:space="preserve">, </w:t>
      </w:r>
      <w:r>
        <w:rPr>
          <w:rStyle w:val="StringTok"/>
        </w:rPr>
        <w:t>"ASBH01K"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timss23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Wpływ statusu społeczno-ekonomicznego (ESCS) na wyniki z matematyki w PISA</w:t>
      </w:r>
      <w:r>
        <w:br/>
      </w:r>
      <w:r>
        <w:rPr>
          <w:rStyle w:val="FunctionTok"/>
        </w:rPr>
        <w:t>pisa.reg.pv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"PV"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StringTok"/>
        </w:rPr>
        <w:t>"MATH"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"CNT"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"ESCS"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pisa22</w:t>
      </w:r>
      <w:r>
        <w:br/>
      </w:r>
      <w:r>
        <w:rPr>
          <w:rStyle w:val="NormalTok"/>
        </w:rPr>
        <w:t>)</w:t>
      </w:r>
    </w:p>
    <w:p w14:paraId="46E9B063" w14:textId="77777777" w:rsidR="00701666" w:rsidRDefault="005B5E24">
      <w:r>
        <w:br w:type="page"/>
      </w:r>
    </w:p>
    <w:p w14:paraId="0E20A4FA" w14:textId="77777777" w:rsidR="00701666" w:rsidRDefault="005B5E24">
      <w:pPr>
        <w:pStyle w:val="Nagwek3"/>
      </w:pPr>
      <w:bookmarkStart w:id="34" w:name="_Toc206760879"/>
      <w:bookmarkStart w:id="35" w:name="regresja-logistyczna"/>
      <w:bookmarkEnd w:id="33"/>
      <w:r>
        <w:lastRenderedPageBreak/>
        <w:t>5.4 Regresja logistyczna</w:t>
      </w:r>
      <w:bookmarkEnd w:id="34"/>
    </w:p>
    <w:p w14:paraId="1565CA96" w14:textId="77777777" w:rsidR="00701666" w:rsidRDefault="005B5E24">
      <w:pPr>
        <w:pStyle w:val="SourceCode"/>
      </w:pPr>
      <w:r>
        <w:rPr>
          <w:rStyle w:val="CommentTok"/>
        </w:rPr>
        <w:t xml:space="preserve"># Prawdopodobieństwo osiągnięcia ≥550 pkt z matematyki w TIMSS na podstawie </w:t>
      </w:r>
      <w:r>
        <w:br/>
      </w:r>
      <w:r>
        <w:rPr>
          <w:rStyle w:val="CommentTok"/>
        </w:rPr>
        <w:t># płci i postawywobec matematyki</w:t>
      </w:r>
      <w:r>
        <w:br/>
      </w:r>
      <w:r>
        <w:rPr>
          <w:rStyle w:val="FunctionTok"/>
        </w:rPr>
        <w:t>timss.log.pv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"ASMMAT0"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cutoff =</w:t>
      </w:r>
      <w:r>
        <w:rPr>
          <w:rStyle w:val="NormalTok"/>
        </w:rPr>
        <w:t xml:space="preserve"> </w:t>
      </w:r>
      <w:r>
        <w:rPr>
          <w:rStyle w:val="DecValTok"/>
        </w:rPr>
        <w:t>550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"ITSEX"</w:t>
      </w:r>
      <w:r>
        <w:rPr>
          <w:rStyle w:val="NormalTok"/>
        </w:rPr>
        <w:t xml:space="preserve">, </w:t>
      </w:r>
      <w:r>
        <w:rPr>
          <w:rStyle w:val="StringTok"/>
        </w:rPr>
        <w:t>"ASBGSLM"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"IDCNTRYL"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timss23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 xml:space="preserve"># Prawdopodobieństwo posiadania komputera w domu w zależności od statusu </w:t>
      </w:r>
      <w:r>
        <w:br/>
      </w:r>
      <w:r>
        <w:rPr>
          <w:rStyle w:val="CommentTok"/>
        </w:rPr>
        <w:t># społeczno-ekonomicznego (ESCS) w PISA</w:t>
      </w:r>
      <w:r>
        <w:br/>
      </w:r>
      <w:r>
        <w:rPr>
          <w:rStyle w:val="FunctionTok"/>
        </w:rPr>
        <w:t>pisa.log</w:t>
      </w:r>
      <w:r>
        <w:rPr>
          <w:rStyle w:val="NormalTok"/>
        </w:rPr>
        <w:t>(</w:t>
      </w:r>
      <w:r>
        <w:rPr>
          <w:rStyle w:val="AttributeTok"/>
        </w:rPr>
        <w:t>y =</w:t>
      </w:r>
      <w:r>
        <w:rPr>
          <w:rStyle w:val="NormalTok"/>
        </w:rPr>
        <w:t xml:space="preserve"> </w:t>
      </w:r>
      <w:r>
        <w:rPr>
          <w:rStyle w:val="StringTok"/>
        </w:rPr>
        <w:t>"ST250Q02JA"</w:t>
      </w:r>
      <w:r>
        <w:rPr>
          <w:rStyle w:val="NormalTok"/>
        </w:rPr>
        <w:t xml:space="preserve">,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"ESCS"</w:t>
      </w:r>
      <w:r>
        <w:rPr>
          <w:rStyle w:val="NormalTok"/>
        </w:rPr>
        <w:t xml:space="preserve">,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"CNT"</w:t>
      </w:r>
      <w:r>
        <w:rPr>
          <w:rStyle w:val="NormalTok"/>
        </w:rPr>
        <w:t xml:space="preserve">, </w:t>
      </w:r>
      <w:r>
        <w:rPr>
          <w:rStyle w:val="AttributeTok"/>
        </w:rPr>
        <w:t>data =</w:t>
      </w:r>
      <w:r>
        <w:rPr>
          <w:rStyle w:val="NormalTok"/>
        </w:rPr>
        <w:t xml:space="preserve"> pisa22)</w:t>
      </w:r>
    </w:p>
    <w:p w14:paraId="7D19A612" w14:textId="77777777" w:rsidR="00701666" w:rsidRDefault="005B5E24">
      <w:pPr>
        <w:pStyle w:val="Nagwek3"/>
      </w:pPr>
      <w:bookmarkStart w:id="36" w:name="_Toc206760880"/>
      <w:bookmarkStart w:id="37" w:name="percentyle"/>
      <w:bookmarkEnd w:id="35"/>
      <w:r>
        <w:t>5.5 Percentyle</w:t>
      </w:r>
      <w:bookmarkEnd w:id="36"/>
    </w:p>
    <w:p w14:paraId="5C04E89D" w14:textId="77777777" w:rsidR="00701666" w:rsidRDefault="005B5E24">
      <w:pPr>
        <w:pStyle w:val="SourceCode"/>
      </w:pPr>
      <w:r>
        <w:rPr>
          <w:rStyle w:val="CommentTok"/>
        </w:rPr>
        <w:t># Percentyle osiągnięć matematycznych w TIMSS (np. 5, 25, 50, 75, 95)</w:t>
      </w:r>
      <w:r>
        <w:br/>
      </w:r>
      <w:r>
        <w:rPr>
          <w:rStyle w:val="FunctionTok"/>
        </w:rPr>
        <w:t>timss.per.pv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"ASMMAT0"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per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5</w:t>
      </w:r>
      <w:r>
        <w:rPr>
          <w:rStyle w:val="NormalTok"/>
        </w:rPr>
        <w:t xml:space="preserve">, </w:t>
      </w:r>
      <w:r>
        <w:rPr>
          <w:rStyle w:val="DecValTok"/>
        </w:rPr>
        <w:t>25</w:t>
      </w:r>
      <w:r>
        <w:rPr>
          <w:rStyle w:val="NormalTok"/>
        </w:rPr>
        <w:t xml:space="preserve">, </w:t>
      </w:r>
      <w:r>
        <w:rPr>
          <w:rStyle w:val="DecValTok"/>
        </w:rPr>
        <w:t>50</w:t>
      </w:r>
      <w:r>
        <w:rPr>
          <w:rStyle w:val="NormalTok"/>
        </w:rPr>
        <w:t xml:space="preserve">, </w:t>
      </w:r>
      <w:r>
        <w:rPr>
          <w:rStyle w:val="DecValTok"/>
        </w:rPr>
        <w:t>75</w:t>
      </w:r>
      <w:r>
        <w:rPr>
          <w:rStyle w:val="NormalTok"/>
        </w:rPr>
        <w:t xml:space="preserve">, </w:t>
      </w:r>
      <w:r>
        <w:rPr>
          <w:rStyle w:val="DecValTok"/>
        </w:rPr>
        <w:t>95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"IDCNTRYL"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timss23</w:t>
      </w:r>
      <w:r>
        <w:br/>
      </w:r>
      <w:r>
        <w:rPr>
          <w:rStyle w:val="NormalTok"/>
        </w:rPr>
        <w:t>)</w:t>
      </w:r>
      <w:r>
        <w:br/>
      </w:r>
      <w:r>
        <w:br/>
      </w:r>
      <w:r>
        <w:rPr>
          <w:rStyle w:val="CommentTok"/>
        </w:rPr>
        <w:t># Percentyle osiągnięć matematycznych w PISA (np. 10, 25, 75, 90)</w:t>
      </w:r>
      <w:r>
        <w:br/>
      </w:r>
      <w:r>
        <w:rPr>
          <w:rStyle w:val="FunctionTok"/>
        </w:rPr>
        <w:t>pisa.per.pv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"PV"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StringTok"/>
        </w:rPr>
        <w:t>"MATH"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per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DecValTok"/>
        </w:rPr>
        <w:t>25</w:t>
      </w:r>
      <w:r>
        <w:rPr>
          <w:rStyle w:val="NormalTok"/>
        </w:rPr>
        <w:t xml:space="preserve">, </w:t>
      </w:r>
      <w:r>
        <w:rPr>
          <w:rStyle w:val="DecValTok"/>
        </w:rPr>
        <w:t>75</w:t>
      </w:r>
      <w:r>
        <w:rPr>
          <w:rStyle w:val="NormalTok"/>
        </w:rPr>
        <w:t xml:space="preserve">, </w:t>
      </w:r>
      <w:r>
        <w:rPr>
          <w:rStyle w:val="DecValTok"/>
        </w:rPr>
        <w:t>90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"CNT"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pisa22</w:t>
      </w:r>
      <w:r>
        <w:br/>
      </w:r>
      <w:r>
        <w:rPr>
          <w:rStyle w:val="NormalTok"/>
        </w:rPr>
        <w:t>)</w:t>
      </w:r>
    </w:p>
    <w:p w14:paraId="435CB46A" w14:textId="77777777" w:rsidR="00701666" w:rsidRDefault="005B5E24">
      <w:r>
        <w:br w:type="page"/>
      </w:r>
    </w:p>
    <w:p w14:paraId="56821721" w14:textId="77777777" w:rsidR="00701666" w:rsidRDefault="005B5E24">
      <w:pPr>
        <w:pStyle w:val="Nagwek3"/>
      </w:pPr>
      <w:bookmarkStart w:id="38" w:name="_Toc206760881"/>
      <w:bookmarkStart w:id="39" w:name="X7f1c5dbcbdb1e2aaf56be34aba5f1329a460f4b"/>
      <w:bookmarkEnd w:id="37"/>
      <w:r>
        <w:lastRenderedPageBreak/>
        <w:t>5.6 Obliczanie odsetka uczniów na każdym z poziomów umiejętności</w:t>
      </w:r>
      <w:bookmarkEnd w:id="38"/>
    </w:p>
    <w:p w14:paraId="57BE37E9" w14:textId="77777777" w:rsidR="00701666" w:rsidRDefault="005B5E24">
      <w:pPr>
        <w:pStyle w:val="SourceCode"/>
      </w:pPr>
      <w:r>
        <w:rPr>
          <w:rStyle w:val="CommentTok"/>
        </w:rPr>
        <w:t># Odsetek uczniów w TIMSS osiągających wyniki równe lub wyższe</w:t>
      </w:r>
      <w:r>
        <w:br/>
      </w:r>
      <w:r>
        <w:rPr>
          <w:rStyle w:val="CommentTok"/>
        </w:rPr>
        <w:t># od progów: 400, 475, 550, 625 pkt</w:t>
      </w:r>
      <w:r>
        <w:br/>
      </w:r>
      <w:r>
        <w:rPr>
          <w:rStyle w:val="FunctionTok"/>
        </w:rPr>
        <w:t>timss.ben.pv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"ASMMAT0"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"IDCNTRYL"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cutoff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400</w:t>
      </w:r>
      <w:r>
        <w:rPr>
          <w:rStyle w:val="NormalTok"/>
        </w:rPr>
        <w:t xml:space="preserve">, </w:t>
      </w:r>
      <w:r>
        <w:rPr>
          <w:rStyle w:val="DecValTok"/>
        </w:rPr>
        <w:t>475</w:t>
      </w:r>
      <w:r>
        <w:rPr>
          <w:rStyle w:val="NormalTok"/>
        </w:rPr>
        <w:t xml:space="preserve">, </w:t>
      </w:r>
      <w:r>
        <w:rPr>
          <w:rStyle w:val="DecValTok"/>
        </w:rPr>
        <w:t>550</w:t>
      </w:r>
      <w:r>
        <w:rPr>
          <w:rStyle w:val="NormalTok"/>
        </w:rPr>
        <w:t xml:space="preserve">, </w:t>
      </w:r>
      <w:r>
        <w:rPr>
          <w:rStyle w:val="DecValTok"/>
        </w:rPr>
        <w:t>625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timss23</w:t>
      </w:r>
      <w:r>
        <w:br/>
      </w:r>
      <w:r>
        <w:rPr>
          <w:rStyle w:val="NormalTok"/>
        </w:rPr>
        <w:t>)</w:t>
      </w:r>
      <w:r>
        <w:br/>
      </w:r>
      <w:r>
        <w:rPr>
          <w:rStyle w:val="CommentTok"/>
        </w:rPr>
        <w:t xml:space="preserve"># Odsetek uczniów w PISA osiągających wyniki równe lub wyższe </w:t>
      </w:r>
      <w:r>
        <w:br/>
      </w:r>
      <w:r>
        <w:rPr>
          <w:rStyle w:val="CommentTok"/>
        </w:rPr>
        <w:t># od progów: poziomy 1–6 (355–698 pkt)</w:t>
      </w:r>
      <w:r>
        <w:br/>
      </w:r>
      <w:r>
        <w:rPr>
          <w:rStyle w:val="FunctionTok"/>
        </w:rPr>
        <w:t>pisa.ben.pv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"PV"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StringTok"/>
        </w:rPr>
        <w:t>"MATH"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"CNT"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cutoff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DecValTok"/>
        </w:rPr>
        <w:t>355</w:t>
      </w:r>
      <w:r>
        <w:rPr>
          <w:rStyle w:val="NormalTok"/>
        </w:rPr>
        <w:t xml:space="preserve">, </w:t>
      </w:r>
      <w:r>
        <w:rPr>
          <w:rStyle w:val="DecValTok"/>
        </w:rPr>
        <w:t>407</w:t>
      </w:r>
      <w:r>
        <w:rPr>
          <w:rStyle w:val="NormalTok"/>
        </w:rPr>
        <w:t xml:space="preserve">, </w:t>
      </w:r>
      <w:r>
        <w:rPr>
          <w:rStyle w:val="DecValTok"/>
        </w:rPr>
        <w:t>480</w:t>
      </w:r>
      <w:r>
        <w:rPr>
          <w:rStyle w:val="NormalTok"/>
        </w:rPr>
        <w:t xml:space="preserve">, </w:t>
      </w:r>
      <w:r>
        <w:rPr>
          <w:rStyle w:val="DecValTok"/>
        </w:rPr>
        <w:t>553</w:t>
      </w:r>
      <w:r>
        <w:rPr>
          <w:rStyle w:val="NormalTok"/>
        </w:rPr>
        <w:t xml:space="preserve">, </w:t>
      </w:r>
      <w:r>
        <w:rPr>
          <w:rStyle w:val="DecValTok"/>
        </w:rPr>
        <w:t>626</w:t>
      </w:r>
      <w:r>
        <w:rPr>
          <w:rStyle w:val="NormalTok"/>
        </w:rPr>
        <w:t xml:space="preserve">, </w:t>
      </w:r>
      <w:r>
        <w:rPr>
          <w:rStyle w:val="DecValTok"/>
        </w:rPr>
        <w:t>698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data =</w:t>
      </w:r>
      <w:r>
        <w:rPr>
          <w:rStyle w:val="NormalTok"/>
        </w:rPr>
        <w:t xml:space="preserve"> pisa22</w:t>
      </w:r>
      <w:r>
        <w:br/>
      </w:r>
      <w:r>
        <w:rPr>
          <w:rStyle w:val="NormalTok"/>
        </w:rPr>
        <w:t>)</w:t>
      </w:r>
    </w:p>
    <w:p w14:paraId="3773C734" w14:textId="77777777" w:rsidR="00701666" w:rsidRDefault="005B5E24">
      <w:pPr>
        <w:pStyle w:val="Nagwek2"/>
      </w:pPr>
      <w:bookmarkStart w:id="40" w:name="_Toc206760882"/>
      <w:bookmarkStart w:id="41" w:name="prezentacja-graficzna"/>
      <w:bookmarkEnd w:id="27"/>
      <w:bookmarkEnd w:id="39"/>
      <w:r>
        <w:t>6 Prezentacja graficzna</w:t>
      </w:r>
      <w:bookmarkEnd w:id="40"/>
    </w:p>
    <w:p w14:paraId="6FADDC65" w14:textId="77777777" w:rsidR="00701666" w:rsidRDefault="005B5E24">
      <w:pPr>
        <w:pStyle w:val="FirstParagraph"/>
      </w:pPr>
      <w:r>
        <w:t xml:space="preserve">Wyniki analiz przeprowadzonych za pomocą funkcji pakietu </w:t>
      </w:r>
      <w:r>
        <w:rPr>
          <w:rStyle w:val="VerbatimChar"/>
        </w:rPr>
        <w:t>intsvy</w:t>
      </w:r>
      <w:r>
        <w:t xml:space="preserve"> (średnich, regresji, rozkładów częstości) można wizualizować za pomocą dedykowanych funkcji </w:t>
      </w:r>
      <w:r>
        <w:rPr>
          <w:rStyle w:val="VerbatimChar"/>
        </w:rPr>
        <w:t>plot()</w:t>
      </w:r>
      <w:r>
        <w:t>.</w:t>
      </w:r>
    </w:p>
    <w:tbl>
      <w:tblPr>
        <w:tblStyle w:val="Table"/>
        <w:tblW w:w="5000" w:type="pct"/>
        <w:tblInd w:w="164" w:type="dxa"/>
        <w:tblBorders>
          <w:top w:val="single" w:sz="4" w:space="0" w:color="00A047"/>
          <w:left w:val="single" w:sz="24" w:space="0" w:color="00A047"/>
          <w:bottom w:val="single" w:sz="4" w:space="0" w:color="00A047"/>
          <w:right w:val="single" w:sz="4" w:space="0" w:color="00A047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4FF11DE8" w14:textId="77777777" w:rsidTr="00701666">
        <w:trPr>
          <w:cantSplit/>
        </w:trPr>
        <w:tc>
          <w:tcPr>
            <w:tcW w:w="0" w:type="auto"/>
            <w:shd w:val="clear" w:color="auto" w:fill="CCF1E3"/>
            <w:tcMar>
              <w:top w:w="92" w:type="dxa"/>
              <w:bottom w:w="92" w:type="dxa"/>
            </w:tcMar>
          </w:tcPr>
          <w:p w14:paraId="7BED0BF8" w14:textId="77777777" w:rsidR="00701666" w:rsidRDefault="005B5E24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2A010ED6" wp14:editId="05A2E111">
                  <wp:extent cx="152400" cy="152400"/>
                  <wp:effectExtent l="0" t="0" r="0" b="0"/>
                  <wp:docPr id="7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" descr="c:\Program Files\Positron\resources\app\quarto\share\formats\docx\tip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Dodatkowe opcje eksportu</w:t>
            </w:r>
          </w:p>
        </w:tc>
      </w:tr>
      <w:tr w:rsidR="00701666" w14:paraId="77931608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70152E03" w14:textId="77777777" w:rsidR="00701666" w:rsidRDefault="005B5E24">
            <w:pPr>
              <w:pStyle w:val="Tekstpodstawowy"/>
              <w:spacing w:before="16" w:after="16"/>
            </w:pPr>
            <w:r>
              <w:t>Dodatkowo wyniki można:</w:t>
            </w:r>
            <w:r>
              <w:br/>
              <w:t xml:space="preserve">- Wyświetlić w konsoli za pomocą funkcji </w:t>
            </w:r>
            <w:r>
              <w:rPr>
                <w:rStyle w:val="VerbatimChar"/>
              </w:rPr>
              <w:t>summary()</w:t>
            </w:r>
            <w:r>
              <w:t xml:space="preserve"> z pakietu podstawowego R</w:t>
            </w:r>
            <w:r>
              <w:br/>
              <w:t xml:space="preserve">- Eksportować do pliku </w:t>
            </w:r>
            <w:r>
              <w:rPr>
                <w:rStyle w:val="VerbatimChar"/>
              </w:rPr>
              <w:t>.csv</w:t>
            </w:r>
            <w:r>
              <w:t xml:space="preserve">, używając opcji </w:t>
            </w:r>
            <w:r>
              <w:rPr>
                <w:rStyle w:val="VerbatimChar"/>
              </w:rPr>
              <w:t>export = TRUE</w:t>
            </w:r>
            <w:r>
              <w:t xml:space="preserve"> w funkcjach analitycznych</w:t>
            </w:r>
            <w:r>
              <w:br/>
              <w:t xml:space="preserve">Funkcja </w:t>
            </w:r>
            <w:r>
              <w:rPr>
                <w:rStyle w:val="VerbatimChar"/>
              </w:rPr>
              <w:t>na.omit()</w:t>
            </w:r>
            <w:r>
              <w:t xml:space="preserve"> stosowana w przykładach usuwa braki danych z wyników analizy przed ich wizualizacją, co zapobiega błędom w generowaniu wykresów.</w:t>
            </w:r>
          </w:p>
        </w:tc>
      </w:tr>
    </w:tbl>
    <w:p w14:paraId="60C1354E" w14:textId="77777777" w:rsidR="00701666" w:rsidRDefault="005B5E24">
      <w:r>
        <w:br w:type="page"/>
      </w:r>
    </w:p>
    <w:p w14:paraId="6F26C9AD" w14:textId="77777777" w:rsidR="00701666" w:rsidRDefault="005B5E24">
      <w:pPr>
        <w:pStyle w:val="Nagwek3"/>
      </w:pPr>
      <w:bookmarkStart w:id="42" w:name="_Toc206760883"/>
      <w:bookmarkStart w:id="43" w:name="średnie-1"/>
      <w:r>
        <w:lastRenderedPageBreak/>
        <w:t>6.1 Średnie</w:t>
      </w:r>
      <w:bookmarkEnd w:id="42"/>
    </w:p>
    <w:p w14:paraId="3E13D19B" w14:textId="77777777" w:rsidR="00701666" w:rsidRDefault="005B5E24">
      <w:pPr>
        <w:pStyle w:val="SourceCode"/>
      </w:pPr>
      <w:r>
        <w:rPr>
          <w:rStyle w:val="CommentTok"/>
        </w:rPr>
        <w:t xml:space="preserve"># Wykres punktowy z przedziałami ufności pokazujący średnie wyniki z matematyki </w:t>
      </w:r>
      <w:r>
        <w:br/>
      </w:r>
      <w:r>
        <w:rPr>
          <w:rStyle w:val="CommentTok"/>
        </w:rPr>
        <w:t># w każdym kraju podziale na płeć (TIMSS)</w:t>
      </w:r>
      <w:r>
        <w:br/>
      </w:r>
      <w:r>
        <w:rPr>
          <w:rStyle w:val="FunctionTok"/>
        </w:rPr>
        <w:t>plot.intsvy.mean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na.omit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timss.mean.pv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"ASMMAT0"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5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FunctionTok"/>
        </w:rPr>
        <w:t>c</w:t>
      </w:r>
      <w:r>
        <w:rPr>
          <w:rStyle w:val="NormalTok"/>
        </w:rPr>
        <w:t>(</w:t>
      </w:r>
      <w:r>
        <w:rPr>
          <w:rStyle w:val="StringTok"/>
        </w:rPr>
        <w:t>"IDCNTRYL"</w:t>
      </w:r>
      <w:r>
        <w:rPr>
          <w:rStyle w:val="NormalTok"/>
        </w:rPr>
        <w:t xml:space="preserve">, </w:t>
      </w:r>
      <w:r>
        <w:rPr>
          <w:rStyle w:val="StringTok"/>
        </w:rPr>
        <w:t>"ITSEX"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data =</w:t>
      </w:r>
      <w:r>
        <w:rPr>
          <w:rStyle w:val="NormalTok"/>
        </w:rPr>
        <w:t xml:space="preserve"> timss23)))</w:t>
      </w:r>
    </w:p>
    <w:p w14:paraId="195D068C" w14:textId="77777777" w:rsidR="00701666" w:rsidRDefault="005B5E24">
      <w:pPr>
        <w:pStyle w:val="FirstParagraph"/>
      </w:pPr>
      <w:r>
        <w:rPr>
          <w:noProof/>
        </w:rPr>
        <w:drawing>
          <wp:inline distT="0" distB="0" distL="0" distR="0" wp14:anchorId="54A0FAED" wp14:editId="3EC74751">
            <wp:extent cx="4267200" cy="4267200"/>
            <wp:effectExtent l="0" t="0" r="0" b="0"/>
            <wp:docPr id="73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" name="Picture" descr="img/srednie.pn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0D0D72B" w14:textId="77777777" w:rsidR="00701666" w:rsidRDefault="005B5E24">
      <w:r>
        <w:br w:type="page"/>
      </w:r>
    </w:p>
    <w:p w14:paraId="06DB49D7" w14:textId="77777777" w:rsidR="00701666" w:rsidRDefault="005B5E24">
      <w:pPr>
        <w:pStyle w:val="Nagwek3"/>
      </w:pPr>
      <w:bookmarkStart w:id="44" w:name="_Toc206760884"/>
      <w:bookmarkStart w:id="45" w:name="regresje"/>
      <w:bookmarkEnd w:id="43"/>
      <w:r>
        <w:lastRenderedPageBreak/>
        <w:t>6.2 Regresje</w:t>
      </w:r>
      <w:bookmarkEnd w:id="44"/>
    </w:p>
    <w:p w14:paraId="25AC7FF2" w14:textId="77777777" w:rsidR="00701666" w:rsidRDefault="005B5E24">
      <w:pPr>
        <w:pStyle w:val="SourceCode"/>
      </w:pPr>
      <w:r>
        <w:rPr>
          <w:rStyle w:val="CommentTok"/>
        </w:rPr>
        <w:t xml:space="preserve"># Wykres pokazujący związek statusu społeczno-ekonomicznego (ESCS) </w:t>
      </w:r>
      <w:r>
        <w:br/>
      </w:r>
      <w:r>
        <w:rPr>
          <w:rStyle w:val="CommentTok"/>
        </w:rPr>
        <w:t># z osiągnięciami uczniów w matematyce w podziale na kraje (PISA)</w:t>
      </w:r>
      <w:r>
        <w:br/>
      </w:r>
      <w:r>
        <w:rPr>
          <w:rStyle w:val="FunctionTok"/>
        </w:rPr>
        <w:t>plot.intsvy.reg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na.omit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pisa.reg.pv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pvlabel =</w:t>
      </w:r>
      <w:r>
        <w:rPr>
          <w:rStyle w:val="NormalTok"/>
        </w:rPr>
        <w:t xml:space="preserve"> </w:t>
      </w:r>
      <w:r>
        <w:rPr>
          <w:rStyle w:val="FunctionTok"/>
        </w:rPr>
        <w:t>paste0</w:t>
      </w:r>
      <w:r>
        <w:rPr>
          <w:rStyle w:val="NormalTok"/>
        </w:rPr>
        <w:t>(</w:t>
      </w:r>
      <w:r>
        <w:rPr>
          <w:rStyle w:val="StringTok"/>
        </w:rPr>
        <w:t>"PV"</w:t>
      </w:r>
      <w:r>
        <w:rPr>
          <w:rStyle w:val="NormalTok"/>
        </w:rPr>
        <w:t xml:space="preserve">, </w:t>
      </w:r>
      <w:r>
        <w:rPr>
          <w:rStyle w:val="DecValTok"/>
        </w:rPr>
        <w:t>1</w:t>
      </w:r>
      <w:r>
        <w:rPr>
          <w:rStyle w:val="SpecialCharTok"/>
        </w:rPr>
        <w:t>:</w:t>
      </w:r>
      <w:r>
        <w:rPr>
          <w:rStyle w:val="DecValTok"/>
        </w:rPr>
        <w:t>10</w:t>
      </w:r>
      <w:r>
        <w:rPr>
          <w:rStyle w:val="NormalTok"/>
        </w:rPr>
        <w:t xml:space="preserve">, </w:t>
      </w:r>
      <w:r>
        <w:rPr>
          <w:rStyle w:val="StringTok"/>
        </w:rPr>
        <w:t>"MATH"</w:t>
      </w:r>
      <w:r>
        <w:rPr>
          <w:rStyle w:val="NormalTok"/>
        </w:rPr>
        <w:t xml:space="preserve">),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x =</w:t>
      </w:r>
      <w:r>
        <w:rPr>
          <w:rStyle w:val="NormalTok"/>
        </w:rPr>
        <w:t xml:space="preserve"> </w:t>
      </w:r>
      <w:r>
        <w:rPr>
          <w:rStyle w:val="StringTok"/>
        </w:rPr>
        <w:t>"ESCS"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"CNT"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data =</w:t>
      </w:r>
      <w:r>
        <w:rPr>
          <w:rStyle w:val="NormalTok"/>
        </w:rPr>
        <w:t xml:space="preserve"> pisa22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</w:t>
      </w:r>
      <w:r>
        <w:br/>
      </w:r>
      <w:r>
        <w:rPr>
          <w:rStyle w:val="NormalTok"/>
        </w:rPr>
        <w:t>)</w:t>
      </w:r>
    </w:p>
    <w:p w14:paraId="65B51B49" w14:textId="77777777" w:rsidR="00701666" w:rsidRDefault="005B5E24">
      <w:pPr>
        <w:pStyle w:val="FirstParagraph"/>
      </w:pPr>
      <w:r>
        <w:rPr>
          <w:noProof/>
        </w:rPr>
        <w:drawing>
          <wp:inline distT="0" distB="0" distL="0" distR="0" wp14:anchorId="7E07B382" wp14:editId="087E6E34">
            <wp:extent cx="4267200" cy="4267200"/>
            <wp:effectExtent l="0" t="0" r="0" b="0"/>
            <wp:docPr id="77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Picture" descr="img/regresje.png"/>
                    <pic:cNvPicPr>
                      <a:picLocks noChangeAspect="1" noChangeArrowheads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FE4BE72" w14:textId="77777777" w:rsidR="00701666" w:rsidRDefault="005B5E24">
      <w:r>
        <w:br w:type="page"/>
      </w:r>
    </w:p>
    <w:p w14:paraId="356B1014" w14:textId="77777777" w:rsidR="00701666" w:rsidRDefault="005B5E24">
      <w:pPr>
        <w:pStyle w:val="Nagwek3"/>
      </w:pPr>
      <w:bookmarkStart w:id="46" w:name="_Toc206760885"/>
      <w:bookmarkStart w:id="47" w:name="częstości"/>
      <w:bookmarkEnd w:id="45"/>
      <w:r>
        <w:lastRenderedPageBreak/>
        <w:t>6.3 Częstości</w:t>
      </w:r>
      <w:bookmarkEnd w:id="46"/>
    </w:p>
    <w:p w14:paraId="6754A20F" w14:textId="77777777" w:rsidR="00701666" w:rsidRDefault="005B5E24">
      <w:pPr>
        <w:pStyle w:val="SourceCode"/>
      </w:pPr>
      <w:r>
        <w:rPr>
          <w:rStyle w:val="CommentTok"/>
        </w:rPr>
        <w:t xml:space="preserve"># Skumulowany wykres słupkowy pokazujący rozkład częstości płci uczniów </w:t>
      </w:r>
      <w:r>
        <w:br/>
      </w:r>
      <w:r>
        <w:rPr>
          <w:rStyle w:val="CommentTok"/>
        </w:rPr>
        <w:t># w każdym z krajów (TIMSS)</w:t>
      </w:r>
      <w:r>
        <w:br/>
      </w:r>
      <w:r>
        <w:br/>
      </w:r>
      <w:r>
        <w:rPr>
          <w:rStyle w:val="FunctionTok"/>
        </w:rPr>
        <w:t>plot.intsvy.table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>na.omit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</w:t>
      </w:r>
      <w:r>
        <w:rPr>
          <w:rStyle w:val="FunctionTok"/>
        </w:rPr>
        <w:t>timss.table</w:t>
      </w:r>
      <w:r>
        <w:rPr>
          <w:rStyle w:val="NormalTok"/>
        </w:rPr>
        <w:t>(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variable =</w:t>
      </w:r>
      <w:r>
        <w:rPr>
          <w:rStyle w:val="NormalTok"/>
        </w:rPr>
        <w:t xml:space="preserve"> </w:t>
      </w:r>
      <w:r>
        <w:rPr>
          <w:rStyle w:val="StringTok"/>
        </w:rPr>
        <w:t>"ITSEX"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by =</w:t>
      </w:r>
      <w:r>
        <w:rPr>
          <w:rStyle w:val="NormalTok"/>
        </w:rPr>
        <w:t xml:space="preserve"> </w:t>
      </w:r>
      <w:r>
        <w:rPr>
          <w:rStyle w:val="StringTok"/>
        </w:rPr>
        <w:t>"IDCNTRYL"</w:t>
      </w:r>
      <w:r>
        <w:rPr>
          <w:rStyle w:val="NormalTok"/>
        </w:rPr>
        <w:t xml:space="preserve">, </w:t>
      </w:r>
      <w:r>
        <w:br/>
      </w:r>
      <w:r>
        <w:rPr>
          <w:rStyle w:val="NormalTok"/>
        </w:rPr>
        <w:t xml:space="preserve">      </w:t>
      </w:r>
      <w:r>
        <w:rPr>
          <w:rStyle w:val="AttributeTok"/>
        </w:rPr>
        <w:t>data =</w:t>
      </w:r>
      <w:r>
        <w:rPr>
          <w:rStyle w:val="NormalTok"/>
        </w:rPr>
        <w:t xml:space="preserve"> timss23</w:t>
      </w:r>
      <w:r>
        <w:br/>
      </w:r>
      <w:r>
        <w:rPr>
          <w:rStyle w:val="NormalTok"/>
        </w:rPr>
        <w:t xml:space="preserve">    )</w:t>
      </w:r>
      <w:r>
        <w:br/>
      </w:r>
      <w:r>
        <w:rPr>
          <w:rStyle w:val="NormalTok"/>
        </w:rPr>
        <w:t xml:space="preserve">  ), </w:t>
      </w:r>
      <w:r>
        <w:br/>
      </w:r>
      <w:r>
        <w:rPr>
          <w:rStyle w:val="NormalTok"/>
        </w:rPr>
        <w:t xml:space="preserve">  </w:t>
      </w:r>
      <w:r>
        <w:rPr>
          <w:rStyle w:val="AttributeTok"/>
        </w:rPr>
        <w:t>stacked =</w:t>
      </w:r>
      <w:r>
        <w:rPr>
          <w:rStyle w:val="NormalTok"/>
        </w:rPr>
        <w:t xml:space="preserve"> </w:t>
      </w:r>
      <w:r>
        <w:rPr>
          <w:rStyle w:val="ConstantTok"/>
        </w:rPr>
        <w:t>TRUE</w:t>
      </w:r>
      <w:r>
        <w:br/>
      </w:r>
      <w:r>
        <w:rPr>
          <w:rStyle w:val="NormalTok"/>
        </w:rPr>
        <w:t>)</w:t>
      </w:r>
    </w:p>
    <w:p w14:paraId="34DA0EA3" w14:textId="77777777" w:rsidR="00701666" w:rsidRDefault="005B5E24">
      <w:pPr>
        <w:pStyle w:val="FirstParagraph"/>
      </w:pPr>
      <w:r>
        <w:rPr>
          <w:noProof/>
        </w:rPr>
        <w:drawing>
          <wp:inline distT="0" distB="0" distL="0" distR="0" wp14:anchorId="75566A9F" wp14:editId="0F455CA3">
            <wp:extent cx="4267200" cy="4267200"/>
            <wp:effectExtent l="0" t="0" r="0" b="0"/>
            <wp:docPr id="81" name="Pictur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Picture" descr="img/czestosci.png"/>
                    <pic:cNvPicPr>
                      <a:picLocks noChangeAspect="1" noChangeArrowheads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42672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C70605A" w14:textId="77777777" w:rsidR="00701666" w:rsidRDefault="005B5E24">
      <w:r>
        <w:br w:type="page"/>
      </w:r>
    </w:p>
    <w:p w14:paraId="6E2D2E11" w14:textId="77777777" w:rsidR="00701666" w:rsidRDefault="005B5E24">
      <w:pPr>
        <w:pStyle w:val="Nagwek2"/>
      </w:pPr>
      <w:bookmarkStart w:id="48" w:name="_Toc206760886"/>
      <w:bookmarkStart w:id="49" w:name="podsumowanie"/>
      <w:bookmarkEnd w:id="41"/>
      <w:bookmarkEnd w:id="47"/>
      <w:r>
        <w:lastRenderedPageBreak/>
        <w:t>7 Podsumowanie</w:t>
      </w:r>
      <w:bookmarkEnd w:id="48"/>
    </w:p>
    <w:p w14:paraId="564D260E" w14:textId="77777777" w:rsidR="00701666" w:rsidRDefault="005B5E24">
      <w:pPr>
        <w:pStyle w:val="FirstParagraph"/>
      </w:pPr>
      <w:r>
        <w:t xml:space="preserve">Pakiet </w:t>
      </w:r>
      <w:r>
        <w:rPr>
          <w:rStyle w:val="VerbatimChar"/>
        </w:rPr>
        <w:t>intsvy</w:t>
      </w:r>
      <w:r>
        <w:t xml:space="preserve"> automatyzuje analizy danych edukacyjnych zawierających wartości prawdopodobne (PVs) oraz wagi replikacyjne, automatycznie dobierając schemat ważenia i obsługując specyfikę danych z międzynarodowych badań edukacyjnych.</w:t>
      </w:r>
    </w:p>
    <w:tbl>
      <w:tblPr>
        <w:tblStyle w:val="Table"/>
        <w:tblW w:w="5000" w:type="pct"/>
        <w:tblInd w:w="164" w:type="dxa"/>
        <w:tblBorders>
          <w:top w:val="single" w:sz="4" w:space="0" w:color="CC1914"/>
          <w:left w:val="single" w:sz="24" w:space="0" w:color="CC1914"/>
          <w:bottom w:val="single" w:sz="4" w:space="0" w:color="CC1914"/>
          <w:right w:val="single" w:sz="4" w:space="0" w:color="CC1914"/>
        </w:tblBorders>
        <w:tblCellMar>
          <w:left w:w="144" w:type="dxa"/>
          <w:right w:w="144" w:type="dxa"/>
        </w:tblCellMar>
        <w:tblLook w:val="0000" w:firstRow="0" w:lastRow="0" w:firstColumn="0" w:lastColumn="0" w:noHBand="0" w:noVBand="0"/>
      </w:tblPr>
      <w:tblGrid>
        <w:gridCol w:w="9694"/>
      </w:tblGrid>
      <w:tr w:rsidR="00701666" w14:paraId="39E8CD3C" w14:textId="77777777" w:rsidTr="00701666">
        <w:trPr>
          <w:cantSplit/>
        </w:trPr>
        <w:tc>
          <w:tcPr>
            <w:tcW w:w="0" w:type="auto"/>
            <w:shd w:val="clear" w:color="auto" w:fill="F7DDDC"/>
            <w:tcMar>
              <w:top w:w="92" w:type="dxa"/>
              <w:bottom w:w="92" w:type="dxa"/>
            </w:tcMar>
          </w:tcPr>
          <w:p w14:paraId="68B9C5DE" w14:textId="77777777" w:rsidR="00701666" w:rsidRDefault="005B5E24">
            <w:pPr>
              <w:pStyle w:val="Tekstpodstawowy"/>
              <w:spacing w:before="0" w:after="0"/>
              <w:textAlignment w:val="center"/>
            </w:pPr>
            <w:r>
              <w:rPr>
                <w:noProof/>
              </w:rPr>
              <w:drawing>
                <wp:inline distT="0" distB="0" distL="0" distR="0" wp14:anchorId="72FF8AE4" wp14:editId="50803713">
                  <wp:extent cx="152400" cy="152400"/>
                  <wp:effectExtent l="0" t="0" r="0" b="0"/>
                  <wp:docPr id="85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Picture" descr="c:\Program Files\Positron\resources\app\quarto\share\formats\docx\important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t xml:space="preserve">  Zalecenia końcowe</w:t>
            </w:r>
          </w:p>
        </w:tc>
      </w:tr>
      <w:tr w:rsidR="00701666" w14:paraId="5E31B18A" w14:textId="77777777" w:rsidTr="00701666">
        <w:trPr>
          <w:cantSplit/>
        </w:trPr>
        <w:tc>
          <w:tcPr>
            <w:tcW w:w="0" w:type="auto"/>
            <w:tcMar>
              <w:top w:w="108" w:type="dxa"/>
              <w:bottom w:w="108" w:type="dxa"/>
            </w:tcMar>
          </w:tcPr>
          <w:p w14:paraId="33164CBE" w14:textId="77777777" w:rsidR="00701666" w:rsidRDefault="005B5E24">
            <w:pPr>
              <w:numPr>
                <w:ilvl w:val="0"/>
                <w:numId w:val="6"/>
              </w:numPr>
            </w:pPr>
            <w:r>
              <w:rPr>
                <w:b/>
                <w:bCs/>
              </w:rPr>
              <w:t>Dokumentacja</w:t>
            </w:r>
            <w:r>
              <w:t xml:space="preserve">: Kluczowe jest dokładne zapoznanie się z dokumentacją konkretnego badania, aby prawidłowo określić strukturę danych, nazwy zmiennych oraz odpowiednie funkcje pakietu </w:t>
            </w:r>
            <w:r>
              <w:rPr>
                <w:rStyle w:val="VerbatimChar"/>
              </w:rPr>
              <w:t>intsvy</w:t>
            </w:r>
          </w:p>
          <w:p w14:paraId="798AD59C" w14:textId="77777777" w:rsidR="00701666" w:rsidRDefault="005B5E24">
            <w:pPr>
              <w:numPr>
                <w:ilvl w:val="0"/>
                <w:numId w:val="6"/>
              </w:numPr>
            </w:pPr>
            <w:r>
              <w:rPr>
                <w:b/>
                <w:bCs/>
              </w:rPr>
              <w:t>Weryfikacja</w:t>
            </w:r>
            <w:r>
              <w:t>: Zaleca się weryfikację wyników analiz z oficjalnymi raportami międzynarodowymi lub krajowymi, aby potwierdzić ich poprawność</w:t>
            </w:r>
          </w:p>
        </w:tc>
      </w:tr>
      <w:bookmarkEnd w:id="49"/>
    </w:tbl>
    <w:p w14:paraId="3374DC51" w14:textId="77777777" w:rsidR="005B5E24" w:rsidRDefault="005B5E24"/>
    <w:sectPr w:rsidR="005B5E24">
      <w:footnotePr>
        <w:numRestart w:val="eachSect"/>
      </w:footnotePr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A990"/>
    <w:multiLevelType w:val="multilevel"/>
    <w:tmpl w:val="315A944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0000A991"/>
    <w:multiLevelType w:val="multilevel"/>
    <w:tmpl w:val="49709B5A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0A99411"/>
    <w:multiLevelType w:val="multilevel"/>
    <w:tmpl w:val="480AF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 w16cid:durableId="1512333905">
    <w:abstractNumId w:val="0"/>
  </w:num>
  <w:num w:numId="2" w16cid:durableId="539051434">
    <w:abstractNumId w:val="1"/>
  </w:num>
  <w:num w:numId="3" w16cid:durableId="751241595">
    <w:abstractNumId w:val="1"/>
  </w:num>
  <w:num w:numId="4" w16cid:durableId="167256952">
    <w:abstractNumId w:val="1"/>
  </w:num>
  <w:num w:numId="5" w16cid:durableId="1082414770">
    <w:abstractNumId w:val="1"/>
  </w:num>
  <w:num w:numId="6" w16cid:durableId="6792372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1666"/>
    <w:rsid w:val="005B5E24"/>
    <w:rsid w:val="00632268"/>
    <w:rsid w:val="00701666"/>
    <w:rsid w:val="00836B08"/>
    <w:rsid w:val="00D46A61"/>
    <w:rsid w:val="00E9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D67DEF"/>
  <w15:docId w15:val="{64BFE04F-C176-491C-B309-8D3955E8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Tekstpodstawowy"/>
    <w:link w:val="Nagwek1Znak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Tekstpodstawowy"/>
    <w:link w:val="Nagwek2Znak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Tekstpodstawowy"/>
    <w:link w:val="Nagwek3Znak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Tekstpodstawowy"/>
    <w:link w:val="Nagwek4Znak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Tekstpodstawowy"/>
    <w:link w:val="Nagwek5Znak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Tekstpodstawowy"/>
    <w:link w:val="Nagwek6Znak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Tekstpodstawowy"/>
    <w:link w:val="Nagwek7Znak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Tekstpodstawowy"/>
    <w:link w:val="Nagwek8Znak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Tekstpodstawowy"/>
    <w:link w:val="Nagwek9Znak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qFormat/>
    <w:pPr>
      <w:spacing w:before="180" w:after="180"/>
    </w:pPr>
  </w:style>
  <w:style w:type="paragraph" w:customStyle="1" w:styleId="FirstParagraph">
    <w:name w:val="First Paragraph"/>
    <w:basedOn w:val="Tekstpodstawowy"/>
    <w:next w:val="Tekstpodstawowy"/>
    <w:qFormat/>
  </w:style>
  <w:style w:type="paragraph" w:customStyle="1" w:styleId="Compact">
    <w:name w:val="Compact"/>
    <w:basedOn w:val="Tekstpodstawowy"/>
    <w:qFormat/>
    <w:pPr>
      <w:spacing w:before="36" w:after="36"/>
    </w:pPr>
  </w:style>
  <w:style w:type="paragraph" w:styleId="Tytu">
    <w:name w:val="Title"/>
    <w:basedOn w:val="Normalny"/>
    <w:next w:val="Tekstpodstawowy"/>
    <w:link w:val="TytuZnak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10FD9"/>
    <w:rPr>
      <w:rFonts w:asciiTheme="majorHAnsi" w:eastAsiaTheme="majorEastAsia" w:hAnsiTheme="majorHAnsi" w:cstheme="majorBidi"/>
      <w:sz w:val="56"/>
      <w:szCs w:val="56"/>
    </w:rPr>
  </w:style>
  <w:style w:type="paragraph" w:styleId="Podtytu">
    <w:name w:val="Subtitle"/>
    <w:basedOn w:val="Tytu"/>
    <w:next w:val="Tekstpodstawowy"/>
    <w:link w:val="PodtytuZnak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basedOn w:val="Tytu"/>
    <w:next w:val="Tekstpodstawowy"/>
    <w:qFormat/>
    <w:pPr>
      <w:keepNext/>
      <w:keepLines/>
    </w:pPr>
    <w:rPr>
      <w:sz w:val="24"/>
      <w:szCs w:val="24"/>
    </w:rPr>
  </w:style>
  <w:style w:type="paragraph" w:styleId="Data">
    <w:name w:val="Date"/>
    <w:basedOn w:val="Tytu"/>
    <w:next w:val="Tekstpodstawowy"/>
    <w:qFormat/>
    <w:pPr>
      <w:keepNext/>
      <w:keepLines/>
    </w:pPr>
    <w:rPr>
      <w:sz w:val="24"/>
      <w:szCs w:val="24"/>
    </w:rPr>
  </w:style>
  <w:style w:type="paragraph" w:customStyle="1" w:styleId="AbstractTitle">
    <w:name w:val="Abstract Title"/>
    <w:basedOn w:val="Normalny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ny"/>
    <w:next w:val="Tekstpodstawowy"/>
    <w:qFormat/>
    <w:pPr>
      <w:keepNext/>
      <w:keepLines/>
      <w:spacing w:before="100" w:after="300"/>
    </w:pPr>
    <w:rPr>
      <w:sz w:val="20"/>
      <w:szCs w:val="20"/>
    </w:rPr>
  </w:style>
  <w:style w:type="paragraph" w:styleId="Bibliografia">
    <w:name w:val="Bibliography"/>
    <w:basedOn w:val="Normalny"/>
    <w:qFormat/>
  </w:style>
  <w:style w:type="character" w:customStyle="1" w:styleId="Nagwek1Znak">
    <w:name w:val="Nagłówek 1 Znak"/>
    <w:basedOn w:val="Domylnaczcionkaakapitu"/>
    <w:link w:val="Nagwek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Tekstblokowy">
    <w:name w:val="Block Text"/>
    <w:basedOn w:val="Tekstpodstawowy"/>
    <w:next w:val="Tekstpodstawowy"/>
    <w:uiPriority w:val="9"/>
    <w:unhideWhenUsed/>
    <w:qFormat/>
    <w:pPr>
      <w:spacing w:before="100" w:after="100"/>
      <w:ind w:left="480" w:right="480"/>
    </w:pPr>
  </w:style>
  <w:style w:type="paragraph" w:styleId="Tekstprzypisudolnego">
    <w:name w:val="footnote text"/>
    <w:basedOn w:val="Normalny"/>
    <w:uiPriority w:val="9"/>
    <w:unhideWhenUsed/>
    <w:qFormat/>
  </w:style>
  <w:style w:type="paragraph" w:customStyle="1" w:styleId="FootnoteBlockText">
    <w:name w:val="Footnote Block Text"/>
    <w:basedOn w:val="Tekstprzypisudolnego"/>
    <w:next w:val="Tekstprzypisudolnego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ny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ny"/>
  </w:style>
  <w:style w:type="paragraph" w:styleId="Legenda">
    <w:name w:val="caption"/>
    <w:basedOn w:val="Normalny"/>
    <w:link w:val="LegendaZnak"/>
    <w:pPr>
      <w:spacing w:after="120"/>
    </w:pPr>
    <w:rPr>
      <w:i/>
    </w:rPr>
  </w:style>
  <w:style w:type="paragraph" w:customStyle="1" w:styleId="TableCaption">
    <w:name w:val="Table Caption"/>
    <w:basedOn w:val="Legenda"/>
    <w:pPr>
      <w:keepNext/>
    </w:pPr>
  </w:style>
  <w:style w:type="paragraph" w:customStyle="1" w:styleId="ImageCaption">
    <w:name w:val="Image Caption"/>
    <w:basedOn w:val="Legenda"/>
  </w:style>
  <w:style w:type="paragraph" w:customStyle="1" w:styleId="Figure">
    <w:name w:val="Figure"/>
    <w:basedOn w:val="Normalny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LegendaZnak">
    <w:name w:val="Legenda Znak"/>
    <w:basedOn w:val="Domylnaczcionkaakapitu"/>
    <w:link w:val="Legenda"/>
  </w:style>
  <w:style w:type="character" w:customStyle="1" w:styleId="VerbatimChar">
    <w:name w:val="Verbatim Char"/>
    <w:basedOn w:val="LegendaZnak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LegendaZnak"/>
  </w:style>
  <w:style w:type="character" w:styleId="Odwoanieprzypisudolnego">
    <w:name w:val="footnote reference"/>
    <w:basedOn w:val="LegendaZnak"/>
    <w:rPr>
      <w:vertAlign w:val="superscript"/>
    </w:rPr>
  </w:style>
  <w:style w:type="character" w:styleId="Hipercze">
    <w:name w:val="Hyperlink"/>
    <w:basedOn w:val="LegendaZnak"/>
    <w:uiPriority w:val="99"/>
    <w:rPr>
      <w:color w:val="156082" w:themeColor="accent1"/>
    </w:rPr>
  </w:style>
  <w:style w:type="paragraph" w:styleId="Nagwekspisutreci">
    <w:name w:val="TOC Heading"/>
    <w:basedOn w:val="Nagwek1"/>
    <w:next w:val="Tekstpodstawowy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ny"/>
    <w:link w:val="VerbatimChar"/>
    <w:pPr>
      <w:shd w:val="clear" w:color="auto" w:fill="F1F3F5"/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DataTypeTok">
    <w:name w:val="DataType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DecValTok">
    <w:name w:val="DecVal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BaseNTok">
    <w:name w:val="BaseN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FloatTok">
    <w:name w:val="Floa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ConstantTok">
    <w:name w:val="ConstantTok"/>
    <w:basedOn w:val="VerbatimChar"/>
    <w:rPr>
      <w:rFonts w:ascii="Consolas" w:hAnsi="Consolas"/>
      <w:color w:val="8F5902"/>
      <w:sz w:val="22"/>
      <w:shd w:val="clear" w:color="auto" w:fill="F1F3F5"/>
    </w:rPr>
  </w:style>
  <w:style w:type="character" w:customStyle="1" w:styleId="CharTok">
    <w:name w:val="Char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CharTok">
    <w:name w:val="SpecialCha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StringTok">
    <w:name w:val="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VerbatimStringTok">
    <w:name w:val="Verbatim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SpecialStringTok">
    <w:name w:val="SpecialStringTok"/>
    <w:basedOn w:val="VerbatimChar"/>
    <w:rPr>
      <w:rFonts w:ascii="Consolas" w:hAnsi="Consolas"/>
      <w:color w:val="20794D"/>
      <w:sz w:val="22"/>
      <w:shd w:val="clear" w:color="auto" w:fill="F1F3F5"/>
    </w:rPr>
  </w:style>
  <w:style w:type="character" w:customStyle="1" w:styleId="ImportTok">
    <w:name w:val="ImportTok"/>
    <w:basedOn w:val="VerbatimChar"/>
    <w:rPr>
      <w:rFonts w:ascii="Consolas" w:hAnsi="Consolas"/>
      <w:color w:val="00769E"/>
      <w:sz w:val="22"/>
      <w:shd w:val="clear" w:color="auto" w:fill="F1F3F5"/>
    </w:rPr>
  </w:style>
  <w:style w:type="character" w:customStyle="1" w:styleId="CommentTok">
    <w:name w:val="Comment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nnotationTok">
    <w:name w:val="Annot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CommentVarTok">
    <w:name w:val="CommentVar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OtherTok">
    <w:name w:val="Oth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FunctionTok">
    <w:name w:val="FunctionTok"/>
    <w:basedOn w:val="VerbatimChar"/>
    <w:rPr>
      <w:rFonts w:ascii="Consolas" w:hAnsi="Consolas"/>
      <w:color w:val="4758AB"/>
      <w:sz w:val="22"/>
      <w:shd w:val="clear" w:color="auto" w:fill="F1F3F5"/>
    </w:rPr>
  </w:style>
  <w:style w:type="character" w:customStyle="1" w:styleId="VariableTok">
    <w:name w:val="VariableTok"/>
    <w:basedOn w:val="VerbatimChar"/>
    <w:rPr>
      <w:rFonts w:ascii="Consolas" w:hAnsi="Consolas"/>
      <w:color w:val="111111"/>
      <w:sz w:val="22"/>
      <w:shd w:val="clear" w:color="auto" w:fill="F1F3F5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3B4F"/>
      <w:sz w:val="22"/>
      <w:shd w:val="clear" w:color="auto" w:fill="F1F3F5"/>
    </w:rPr>
  </w:style>
  <w:style w:type="character" w:customStyle="1" w:styleId="OperatorTok">
    <w:name w:val="Operator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BuiltInTok">
    <w:name w:val="BuiltI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ExtensionTok">
    <w:name w:val="Extension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PreprocessorTok">
    <w:name w:val="Preprocess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AttributeTok">
    <w:name w:val="AttributeTok"/>
    <w:basedOn w:val="VerbatimChar"/>
    <w:rPr>
      <w:rFonts w:ascii="Consolas" w:hAnsi="Consolas"/>
      <w:color w:val="657422"/>
      <w:sz w:val="22"/>
      <w:shd w:val="clear" w:color="auto" w:fill="F1F3F5"/>
    </w:rPr>
  </w:style>
  <w:style w:type="character" w:customStyle="1" w:styleId="RegionMarkerTok">
    <w:name w:val="RegionMarkerTok"/>
    <w:basedOn w:val="VerbatimChar"/>
    <w:rPr>
      <w:rFonts w:ascii="Consolas" w:hAnsi="Consolas"/>
      <w:color w:val="003B4F"/>
      <w:sz w:val="22"/>
      <w:shd w:val="clear" w:color="auto" w:fill="F1F3F5"/>
    </w:rPr>
  </w:style>
  <w:style w:type="character" w:customStyle="1" w:styleId="InformationTok">
    <w:name w:val="InformationTok"/>
    <w:basedOn w:val="VerbatimChar"/>
    <w:rPr>
      <w:rFonts w:ascii="Consolas" w:hAnsi="Consolas"/>
      <w:color w:val="5E5E5E"/>
      <w:sz w:val="22"/>
      <w:shd w:val="clear" w:color="auto" w:fill="F1F3F5"/>
    </w:rPr>
  </w:style>
  <w:style w:type="character" w:customStyle="1" w:styleId="WarningTok">
    <w:name w:val="WarningTok"/>
    <w:basedOn w:val="VerbatimChar"/>
    <w:rPr>
      <w:rFonts w:ascii="Consolas" w:hAnsi="Consolas"/>
      <w:i/>
      <w:color w:val="5E5E5E"/>
      <w:sz w:val="22"/>
      <w:shd w:val="clear" w:color="auto" w:fill="F1F3F5"/>
    </w:rPr>
  </w:style>
  <w:style w:type="character" w:customStyle="1" w:styleId="AlertTok">
    <w:name w:val="Alert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ErrorTok">
    <w:name w:val="ErrorTok"/>
    <w:basedOn w:val="VerbatimChar"/>
    <w:rPr>
      <w:rFonts w:ascii="Consolas" w:hAnsi="Consolas"/>
      <w:color w:val="AD0000"/>
      <w:sz w:val="22"/>
      <w:shd w:val="clear" w:color="auto" w:fill="F1F3F5"/>
    </w:rPr>
  </w:style>
  <w:style w:type="character" w:customStyle="1" w:styleId="NormalTok">
    <w:name w:val="NormalTok"/>
    <w:basedOn w:val="VerbatimChar"/>
    <w:rPr>
      <w:rFonts w:ascii="Consolas" w:hAnsi="Consolas"/>
      <w:color w:val="003B4F"/>
      <w:sz w:val="22"/>
      <w:shd w:val="clear" w:color="auto" w:fill="F1F3F5"/>
    </w:rPr>
  </w:style>
  <w:style w:type="paragraph" w:styleId="Spistreci2">
    <w:name w:val="toc 2"/>
    <w:basedOn w:val="Normalny"/>
    <w:next w:val="Normalny"/>
    <w:autoRedefine/>
    <w:uiPriority w:val="39"/>
    <w:unhideWhenUsed/>
    <w:rsid w:val="00632268"/>
    <w:pPr>
      <w:spacing w:after="100"/>
      <w:ind w:left="240"/>
    </w:pPr>
  </w:style>
  <w:style w:type="paragraph" w:styleId="Spistreci3">
    <w:name w:val="toc 3"/>
    <w:basedOn w:val="Normalny"/>
    <w:next w:val="Normalny"/>
    <w:autoRedefine/>
    <w:uiPriority w:val="39"/>
    <w:unhideWhenUsed/>
    <w:rsid w:val="00632268"/>
    <w:pPr>
      <w:spacing w:after="100"/>
      <w:ind w:left="480"/>
    </w:pPr>
  </w:style>
  <w:style w:type="paragraph" w:styleId="Spistreci4">
    <w:name w:val="toc 4"/>
    <w:basedOn w:val="Normalny"/>
    <w:next w:val="Normalny"/>
    <w:autoRedefine/>
    <w:uiPriority w:val="39"/>
    <w:unhideWhenUsed/>
    <w:rsid w:val="00632268"/>
    <w:pPr>
      <w:spacing w:after="100"/>
      <w:ind w:left="72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46A61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semiHidden/>
    <w:unhideWhenUsed/>
    <w:rsid w:val="00E95FB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ithub.com/eldafani/intsvy" TargetMode="External"/><Relationship Id="rId13" Type="http://schemas.openxmlformats.org/officeDocument/2006/relationships/hyperlink" Target="https://www.oecd.org/pisa/data" TargetMode="External"/><Relationship Id="rId18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image" Target="media/image6.png"/><Relationship Id="rId7" Type="http://schemas.openxmlformats.org/officeDocument/2006/relationships/image" Target="media/image1.png"/><Relationship Id="rId12" Type="http://schemas.openxmlformats.org/officeDocument/2006/relationships/image" Target="media/image2.png"/><Relationship Id="rId17" Type="http://schemas.openxmlformats.org/officeDocument/2006/relationships/hyperlink" Target="https://www.oecd.org/skills/piaac/data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iea.nl/data-tools/repository/icils" TargetMode="External"/><Relationship Id="rId20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hyperlink" Target="mailto:j.szczypinski@ibe.edu.pl" TargetMode="External"/><Relationship Id="rId11" Type="http://schemas.openxmlformats.org/officeDocument/2006/relationships/hyperlink" Target="https://www.daniel-caro.com/intsvy" TargetMode="External"/><Relationship Id="rId24" Type="http://schemas.openxmlformats.org/officeDocument/2006/relationships/theme" Target="theme/theme1.xml"/><Relationship Id="rId5" Type="http://schemas.openxmlformats.org/officeDocument/2006/relationships/hyperlink" Target="mailto:m.kleczaj@ibe.edu.pl" TargetMode="External"/><Relationship Id="rId15" Type="http://schemas.openxmlformats.org/officeDocument/2006/relationships/hyperlink" Target="https://www.iea.nl/data-tools/repository/pirls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ibe.edu.pl/pl/miedzynarodowe-badania-edukacyjne-zasoby/filmy-instruktazowe" TargetMode="External"/><Relationship Id="rId19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hyperlink" Target="https://cran.r-project.org/package=intsvy" TargetMode="External"/><Relationship Id="rId14" Type="http://schemas.openxmlformats.org/officeDocument/2006/relationships/hyperlink" Target="https://www.iea.nl/data-tools/repository/timss" TargetMode="External"/><Relationship Id="rId22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14</Pages>
  <Words>2201</Words>
  <Characters>13210</Characters>
  <Application>Microsoft Office Word</Application>
  <DocSecurity>0</DocSecurity>
  <Lines>110</Lines>
  <Paragraphs>30</Paragraphs>
  <ScaleCrop>false</ScaleCrop>
  <Company/>
  <LinksUpToDate>false</LinksUpToDate>
  <CharactersWithSpaces>15381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Analiza danych z badań międzynarodowych za pomocą pakietu intsvy w R</dc:title>
  <dc:creator/>
  <cp:keywords/>
  <cp:lastModifiedBy>Mateusz Kleczaj</cp:lastModifiedBy>
  <cp:revision>4</cp:revision>
  <dcterms:created xsi:type="dcterms:W3CDTF">2025-08-22T11:13:00Z</dcterms:created>
  <dcterms:modified xsi:type="dcterms:W3CDTF">2025-08-25T09:19:00Z</dcterms:modified>
  <dc:language>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iblio-config">
    <vt:lpwstr>True</vt:lpwstr>
  </property>
  <property fmtid="{D5CDD505-2E9C-101B-9397-08002B2CF9AE}" pid="3" name="execute">
    <vt:lpwstr/>
  </property>
  <property fmtid="{D5CDD505-2E9C-101B-9397-08002B2CF9AE}" pid="4" name="header-includes">
    <vt:lpwstr/>
  </property>
  <property fmtid="{D5CDD505-2E9C-101B-9397-08002B2CF9AE}" pid="5" name="include-after">
    <vt:lpwstr/>
  </property>
  <property fmtid="{D5CDD505-2E9C-101B-9397-08002B2CF9AE}" pid="6" name="include-before">
    <vt:lpwstr/>
  </property>
  <property fmtid="{D5CDD505-2E9C-101B-9397-08002B2CF9AE}" pid="7" name="labels">
    <vt:lpwstr/>
  </property>
  <property fmtid="{D5CDD505-2E9C-101B-9397-08002B2CF9AE}" pid="8" name="toc-expand">
    <vt:lpwstr>True</vt:lpwstr>
  </property>
  <property fmtid="{D5CDD505-2E9C-101B-9397-08002B2CF9AE}" pid="9" name="toc-title">
    <vt:lpwstr>Spis treści</vt:lpwstr>
  </property>
</Properties>
</file>