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14AA" w14:textId="77777777" w:rsidR="00626721" w:rsidRDefault="00064952">
      <w:pPr>
        <w:pStyle w:val="Tytu"/>
      </w:pPr>
      <w:r>
        <w:t>Analiza tematyczna danych PISA z pakietem intsvy</w:t>
      </w:r>
    </w:p>
    <w:p w14:paraId="5B6B6DC9" w14:textId="77777777" w:rsidR="00626721" w:rsidRDefault="00064952">
      <w:pPr>
        <w:pStyle w:val="Podtytu"/>
      </w:pPr>
      <w:r>
        <w:t>Ocena różnic w zależności od płci i kraju na umiejętności rozumienia czytanego tekstu; różnice w zależności od kraju i wielkości miejsca zamieszkania na umiejętności w zakresie nauk przyrodniczych; oraz ocena związku statusu społeczno-ekonomicznego z prawd</w:t>
      </w:r>
      <w:r>
        <w:t>opodobieństwem nieobecności w szkole przez ponad 3 miesiące z powodu problemowych zachowań. W poradniku wykorzystano statystyki opisowe oraz analizy regresji liniowej i logistycznej.</w:t>
      </w:r>
    </w:p>
    <w:p w14:paraId="435FA26B" w14:textId="77777777" w:rsidR="00626721" w:rsidRDefault="00064952">
      <w:pPr>
        <w:pStyle w:val="Author"/>
      </w:pPr>
      <w:r>
        <w:t>Jan Szczypiński</w:t>
      </w:r>
    </w:p>
    <w:p w14:paraId="46E6BA03" w14:textId="77777777" w:rsidR="00626721" w:rsidRDefault="00064952">
      <w:pPr>
        <w:pStyle w:val="Data"/>
      </w:pPr>
      <w:r>
        <w:t>2025-10-02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1749767829"/>
        <w:docPartObj>
          <w:docPartGallery w:val="Table of Contents"/>
          <w:docPartUnique/>
        </w:docPartObj>
      </w:sdtPr>
      <w:sdtEndPr/>
      <w:sdtContent>
        <w:p w14:paraId="1C7AE872" w14:textId="77777777" w:rsidR="00626721" w:rsidRDefault="00064952">
          <w:pPr>
            <w:pStyle w:val="Nagwekspisutreci"/>
          </w:pPr>
          <w:r>
            <w:t>Spis treści</w:t>
          </w:r>
        </w:p>
        <w:p w14:paraId="323431B6" w14:textId="77777777" w:rsidR="00064952" w:rsidRDefault="00064952">
          <w:pPr>
            <w:pStyle w:val="Spistreci2"/>
            <w:tabs>
              <w:tab w:val="right" w:leader="dot" w:pos="9396"/>
            </w:tabs>
            <w:rPr>
              <w:noProof/>
            </w:rPr>
          </w:pPr>
          <w:r>
            <w:fldChar w:fldCharType="begin"/>
          </w:r>
          <w:r>
            <w:instrText>TOC \o "1-5" \h \z \u</w:instrText>
          </w:r>
          <w:r>
            <w:fldChar w:fldCharType="separate"/>
          </w:r>
          <w:hyperlink w:anchor="_Toc210303203" w:history="1">
            <w:r w:rsidRPr="006B2FBE">
              <w:rPr>
                <w:rStyle w:val="Hipercze"/>
                <w:noProof/>
              </w:rPr>
              <w:t>1 Wprowadzenie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3D3DC" w14:textId="77777777" w:rsidR="00064952" w:rsidRDefault="00064952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10303204" w:history="1">
            <w:r w:rsidRPr="006B2FBE">
              <w:rPr>
                <w:rStyle w:val="Hipercze"/>
                <w:noProof/>
              </w:rPr>
              <w:t>2 Konfiguracja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C34FFF" w14:textId="77777777" w:rsidR="00064952" w:rsidRDefault="00064952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10303205" w:history="1">
            <w:r w:rsidRPr="006B2FBE">
              <w:rPr>
                <w:rStyle w:val="Hipercze"/>
                <w:noProof/>
              </w:rPr>
              <w:t>3 Pobieranie, wczytywanie i przygotowanie danych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0E8DE" w14:textId="77777777" w:rsidR="00064952" w:rsidRDefault="00064952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10303206" w:history="1">
            <w:r w:rsidRPr="006B2FBE">
              <w:rPr>
                <w:rStyle w:val="Hipercze"/>
                <w:noProof/>
              </w:rPr>
              <w:t>4 Różnice w wynikach rozumienia czytanego tekstu według kraju i płci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2509C" w14:textId="77777777" w:rsidR="00064952" w:rsidRDefault="00064952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10303207" w:history="1">
            <w:r w:rsidRPr="006B2FBE">
              <w:rPr>
                <w:rStyle w:val="Hipercze"/>
                <w:noProof/>
              </w:rPr>
              <w:t>5 Czy umiejętności w zakresie rozumowania w nauk przyrodniczych różnią się w zależności od miejsca zamieszkania?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B40D8" w14:textId="77777777" w:rsidR="00064952" w:rsidRDefault="00064952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10303208" w:history="1">
            <w:r w:rsidRPr="006B2FBE">
              <w:rPr>
                <w:rStyle w:val="Hipercze"/>
                <w:noProof/>
              </w:rPr>
              <w:t>6 SES jako predyktor nieobecności w szkole przez ponad 3 miesiące z powodu zachowań problemowych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385F2" w14:textId="77777777" w:rsidR="00064952" w:rsidRDefault="00064952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10303209" w:history="1">
            <w:r w:rsidRPr="006B2FBE">
              <w:rPr>
                <w:rStyle w:val="Hipercze"/>
                <w:noProof/>
              </w:rPr>
              <w:t>7 Podsumowanie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668D5" w14:textId="77777777" w:rsidR="00626721" w:rsidRDefault="00064952">
          <w:r>
            <w:fldChar w:fldCharType="end"/>
          </w:r>
        </w:p>
      </w:sdtContent>
    </w:sdt>
    <w:p w14:paraId="26809E01" w14:textId="77777777" w:rsidR="00626721" w:rsidRDefault="00064952">
      <w:pPr>
        <w:pStyle w:val="Nagwek2"/>
      </w:pPr>
      <w:bookmarkStart w:id="0" w:name="wprowadzenie"/>
      <w:bookmarkStart w:id="1" w:name="_Toc210303203"/>
      <w:r>
        <w:t>1 Wprow</w:t>
      </w:r>
      <w:r>
        <w:t>adzenie</w:t>
      </w:r>
      <w:bookmarkEnd w:id="1"/>
    </w:p>
    <w:p w14:paraId="2F3A521F" w14:textId="77777777" w:rsidR="00626721" w:rsidRDefault="00064952">
      <w:pPr>
        <w:pStyle w:val="FirstParagraph"/>
      </w:pPr>
      <w:r>
        <w:t xml:space="preserve">Ten dokument przedstawia przygotowanie i analizę danych z badania PISA 2022 (Programme for International Student Assessment 2022) przy użyciu pakietu R </w:t>
      </w:r>
      <w:r>
        <w:rPr>
          <w:rStyle w:val="VerbatimChar"/>
        </w:rPr>
        <w:t>intsvy</w:t>
      </w:r>
      <w:r>
        <w:t>. PISA mierzy umiejętności piętnastolatków niezbędne do sprawnego funkcjonowania w dorosły</w:t>
      </w:r>
      <w:r>
        <w:t>m życiu: rozumienie czytanego tekstu, umiejętności matematyczne, rozumowanie w naukach przyrodniczych.</w:t>
      </w:r>
      <w:r>
        <w:br/>
        <w:t>Przetestujemy również jak umiejętności rozumowania w naukach przyrodniczych różnią się w zależności od kraju i wielkości miejsca zamieszkania.</w:t>
      </w:r>
      <w:r>
        <w:br/>
        <w:t xml:space="preserve">Na koniec </w:t>
      </w:r>
      <w:r>
        <w:t>zbadamy związek między statusem społeczno-ekonomicznym (SES) a nieobecnością w szkole przez ponad 3 miesiące z powodu zachowań problemowych, takich jak przemoc czy używanie narkotyków.</w:t>
      </w:r>
      <w:r>
        <w:br/>
        <w:t xml:space="preserve">Analiza zostanie przeprowadzona przy użyciu pakietu </w:t>
      </w:r>
      <w:r>
        <w:rPr>
          <w:rStyle w:val="VerbatimChar"/>
        </w:rPr>
        <w:t>intsvy</w:t>
      </w:r>
      <w:r>
        <w:t>, który zosta</w:t>
      </w:r>
      <w:r>
        <w:t>ł zaprojektowany do analizowania złożonych danych badawczych z wagami replikacyjnymi.</w:t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626721" w14:paraId="5B385501" w14:textId="77777777" w:rsidTr="00626721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6B6D4D38" w14:textId="77777777" w:rsidR="00626721" w:rsidRDefault="00064952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6B90CA4" wp14:editId="2426A843">
                  <wp:extent cx="152400" cy="152400"/>
                  <wp:effectExtent l="0" t="0" r="0" b="0"/>
                  <wp:docPr id="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" descr="c:\Program Files\Positron\resources\app\quarto\share\formats\docx\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Adnotacja</w:t>
            </w:r>
          </w:p>
        </w:tc>
      </w:tr>
      <w:tr w:rsidR="00626721" w14:paraId="7E421421" w14:textId="77777777" w:rsidTr="00626721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1B21E45A" w14:textId="77777777" w:rsidR="00626721" w:rsidRDefault="00064952">
            <w:pPr>
              <w:pStyle w:val="Tekstpodstawowy"/>
              <w:spacing w:before="16" w:after="16"/>
            </w:pPr>
            <w:r>
              <w:t xml:space="preserve">Więcej informacji o pakiecie </w:t>
            </w:r>
            <w:proofErr w:type="spellStart"/>
            <w:r>
              <w:t>intsvy</w:t>
            </w:r>
            <w:proofErr w:type="spellEnd"/>
            <w:r>
              <w:t xml:space="preserve"> można znaleźć </w:t>
            </w:r>
            <w:hyperlink r:id="rId6">
              <w:r>
                <w:rPr>
                  <w:rStyle w:val="Hipercze"/>
                </w:rPr>
                <w:t>w naszym poradniku</w:t>
              </w:r>
            </w:hyperlink>
            <w:r>
              <w:t>.</w:t>
            </w:r>
          </w:p>
        </w:tc>
      </w:tr>
    </w:tbl>
    <w:p w14:paraId="480B221C" w14:textId="77777777" w:rsidR="00626721" w:rsidRDefault="00064952">
      <w:pPr>
        <w:pStyle w:val="Nagwek2"/>
      </w:pPr>
      <w:bookmarkStart w:id="2" w:name="konfiguracja"/>
      <w:bookmarkStart w:id="3" w:name="_Toc210303204"/>
      <w:bookmarkEnd w:id="0"/>
      <w:r>
        <w:t>2 Konfiguracja</w:t>
      </w:r>
      <w:bookmarkEnd w:id="3"/>
    </w:p>
    <w:p w14:paraId="6E286A34" w14:textId="77777777" w:rsidR="00626721" w:rsidRDefault="00064952">
      <w:pPr>
        <w:pStyle w:val="FirstParagraph"/>
      </w:pPr>
      <w:r>
        <w:t>Najpierw załadujemy wymagane pakiety i skonfigurujmy środowisko:</w:t>
      </w:r>
    </w:p>
    <w:p w14:paraId="1F7F4B86" w14:textId="77777777" w:rsidR="00626721" w:rsidRDefault="00064952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 xml:space="preserve">(intsvy) </w:t>
      </w:r>
      <w:r>
        <w:rPr>
          <w:rStyle w:val="CommentTok"/>
        </w:rPr>
        <w:t># do złożonych analiz badawczych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 xml:space="preserve">(dplyr) </w:t>
      </w:r>
      <w:r>
        <w:rPr>
          <w:rStyle w:val="CommentTok"/>
        </w:rPr>
        <w:t># do manipulacji danymi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 xml:space="preserve">(tidyr) </w:t>
      </w:r>
      <w:r>
        <w:rPr>
          <w:rStyle w:val="CommentTok"/>
        </w:rPr>
        <w:t># do przekształcania danych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 xml:space="preserve">(knitr) </w:t>
      </w:r>
      <w:r>
        <w:rPr>
          <w:rStyle w:val="CommentTok"/>
        </w:rPr>
        <w:t># do tworzenia ładnych tabel H</w:t>
      </w:r>
      <w:r>
        <w:rPr>
          <w:rStyle w:val="CommentTok"/>
        </w:rPr>
        <w:t>TML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 xml:space="preserve">(ggplot2) </w:t>
      </w:r>
      <w:r>
        <w:rPr>
          <w:rStyle w:val="CommentTok"/>
        </w:rPr>
        <w:t># do wizualizacji danych</w:t>
      </w:r>
      <w:r>
        <w:br/>
      </w:r>
      <w:r>
        <w:br/>
      </w:r>
      <w:r>
        <w:rPr>
          <w:rStyle w:val="CommentTok"/>
        </w:rPr>
        <w:t># Ustaw ścieżkę do katalogu z danymi</w:t>
      </w:r>
      <w:r>
        <w:br/>
      </w:r>
      <w:r>
        <w:rPr>
          <w:rStyle w:val="NormalTok"/>
        </w:rPr>
        <w:t xml:space="preserve">data_path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"data/PISA/"</w:t>
      </w:r>
    </w:p>
    <w:p w14:paraId="71810641" w14:textId="77777777" w:rsidR="00626721" w:rsidRDefault="00064952">
      <w:pPr>
        <w:pStyle w:val="Nagwek2"/>
      </w:pPr>
      <w:bookmarkStart w:id="4" w:name="X2c7a4e8208b39a040e7a8ba6b915800ca9e9bd1"/>
      <w:bookmarkStart w:id="5" w:name="_Toc210303205"/>
      <w:bookmarkEnd w:id="2"/>
      <w:r>
        <w:t>3 Pobieranie, wczytywanie i przygotowanie danych</w:t>
      </w:r>
      <w:bookmarkEnd w:id="5"/>
    </w:p>
    <w:tbl>
      <w:tblPr>
        <w:tblStyle w:val="Table"/>
        <w:tblW w:w="5000" w:type="pct"/>
        <w:tblInd w:w="164" w:type="dxa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626721" w14:paraId="29F6BCBE" w14:textId="77777777" w:rsidTr="00626721">
        <w:trPr>
          <w:cantSplit/>
        </w:trPr>
        <w:tc>
          <w:tcPr>
            <w:tcW w:w="0" w:type="auto"/>
            <w:shd w:val="clear" w:color="auto" w:fill="F7DDDC"/>
            <w:tcMar>
              <w:top w:w="92" w:type="dxa"/>
              <w:bottom w:w="92" w:type="dxa"/>
            </w:tcMar>
          </w:tcPr>
          <w:p w14:paraId="7DD9DCC0" w14:textId="77777777" w:rsidR="00626721" w:rsidRDefault="00064952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7A11E8C4" wp14:editId="1C1BA845">
                  <wp:extent cx="152400" cy="152400"/>
                  <wp:effectExtent l="0" t="0" r="0" b="0"/>
                  <wp:docPr id="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" descr="c:\Program Files\Positron\resources\app\quarto\share\formats\docx\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Pobieranie danych</w:t>
            </w:r>
          </w:p>
        </w:tc>
      </w:tr>
      <w:tr w:rsidR="00626721" w14:paraId="7A91D993" w14:textId="77777777" w:rsidTr="00626721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79B39CC3" w14:textId="77777777" w:rsidR="00626721" w:rsidRDefault="00064952">
            <w:pPr>
              <w:pStyle w:val="Tekstpodstawowy"/>
              <w:spacing w:before="16" w:after="16"/>
            </w:pPr>
            <w:r>
              <w:t xml:space="preserve">Dane można pobrać z </w:t>
            </w:r>
            <w:hyperlink r:id="rId8">
              <w:r>
                <w:rPr>
                  <w:rStyle w:val="Hipercze"/>
                </w:rPr>
                <w:t>publicznego repozytorium danych PISA</w:t>
              </w:r>
            </w:hyperlink>
            <w:r>
              <w:t>.</w:t>
            </w:r>
            <w:r>
              <w:br/>
              <w:t xml:space="preserve">Należy pobrać dane w formacie </w:t>
            </w:r>
            <w:r>
              <w:rPr>
                <w:rStyle w:val="VerbatimChar"/>
              </w:rPr>
              <w:t>.sav</w:t>
            </w:r>
            <w:r>
              <w:t xml:space="preserve"> (format danych SPSS) i zapisać je w wybranym katalogu.</w:t>
            </w:r>
            <w:r>
              <w:br/>
              <w:t xml:space="preserve">Funkcja </w:t>
            </w:r>
            <w:r>
              <w:rPr>
                <w:i/>
                <w:iCs/>
              </w:rPr>
              <w:t>select.merge()</w:t>
            </w:r>
            <w:r>
              <w:t xml:space="preserve"> z pakietu intsvy przyjmuje tylko pliki </w:t>
            </w:r>
            <w:r>
              <w:rPr>
                <w:rStyle w:val="VerbatimChar"/>
              </w:rPr>
              <w:t>.sav</w:t>
            </w:r>
            <w:r>
              <w:t>.</w:t>
            </w:r>
          </w:p>
        </w:tc>
      </w:tr>
    </w:tbl>
    <w:p w14:paraId="4854DC9B" w14:textId="77777777" w:rsidR="00626721" w:rsidRDefault="00064952">
      <w:pPr>
        <w:pStyle w:val="Tekstpodstawowy"/>
      </w:pPr>
      <w:r>
        <w:t>Zmienne, na których się skupimy to:</w:t>
      </w:r>
    </w:p>
    <w:p w14:paraId="7A9FF80D" w14:textId="77777777" w:rsidR="00626721" w:rsidRDefault="00064952">
      <w:pPr>
        <w:pStyle w:val="Compact"/>
        <w:numPr>
          <w:ilvl w:val="0"/>
          <w:numId w:val="13"/>
        </w:numPr>
      </w:pPr>
      <w:r>
        <w:rPr>
          <w:rStyle w:val="VerbatimChar"/>
        </w:rPr>
        <w:t>ST004D01T</w:t>
      </w:r>
      <w:r>
        <w:t xml:space="preserve"> - płeć ucznia</w:t>
      </w:r>
    </w:p>
    <w:p w14:paraId="65FC1171" w14:textId="77777777" w:rsidR="00626721" w:rsidRDefault="00064952">
      <w:pPr>
        <w:pStyle w:val="Compact"/>
        <w:numPr>
          <w:ilvl w:val="0"/>
          <w:numId w:val="13"/>
        </w:numPr>
      </w:pPr>
      <w:r>
        <w:rPr>
          <w:rStyle w:val="VerbatimChar"/>
        </w:rPr>
        <w:t>CNT</w:t>
      </w:r>
      <w:r>
        <w:t>- nazwa kraju</w:t>
      </w:r>
    </w:p>
    <w:p w14:paraId="12360CAC" w14:textId="77777777" w:rsidR="00626721" w:rsidRDefault="00064952">
      <w:pPr>
        <w:pStyle w:val="Compact"/>
        <w:numPr>
          <w:ilvl w:val="0"/>
          <w:numId w:val="13"/>
        </w:numPr>
      </w:pPr>
      <w:r>
        <w:rPr>
          <w:rStyle w:val="VerbatimChar"/>
        </w:rPr>
        <w:t>ESCS</w:t>
      </w:r>
      <w:r>
        <w:t xml:space="preserve"> - wskaźnik statusu społeczno-ekonomicznego</w:t>
      </w:r>
    </w:p>
    <w:p w14:paraId="3E90D62F" w14:textId="77777777" w:rsidR="00626721" w:rsidRDefault="00064952">
      <w:pPr>
        <w:pStyle w:val="Compact"/>
        <w:numPr>
          <w:ilvl w:val="0"/>
          <w:numId w:val="13"/>
        </w:numPr>
      </w:pPr>
      <w:r>
        <w:rPr>
          <w:rStyle w:val="VerbatimChar"/>
        </w:rPr>
        <w:t>SC001Q01TA</w:t>
      </w:r>
      <w:r>
        <w:t xml:space="preserve"> - wielkość/typ miejsca zamieszkania</w:t>
      </w:r>
    </w:p>
    <w:p w14:paraId="5575AFA6" w14:textId="77777777" w:rsidR="00626721" w:rsidRDefault="00064952">
      <w:pPr>
        <w:pStyle w:val="Compact"/>
        <w:numPr>
          <w:ilvl w:val="0"/>
          <w:numId w:val="13"/>
        </w:numPr>
      </w:pPr>
      <w:r>
        <w:rPr>
          <w:rStyle w:val="VerbatimChar"/>
        </w:rPr>
        <w:t>ST261Q02JA</w:t>
      </w:r>
      <w:r>
        <w:t xml:space="preserve"> - nieobecność w szkole powyżej 3 miesięcy (np.z powodu przemocu, używania</w:t>
      </w:r>
      <w:r>
        <w:t xml:space="preserve"> lub sprzedawania narkotyków) [Tak/Nie]</w:t>
      </w:r>
    </w:p>
    <w:p w14:paraId="1EE066B2" w14:textId="77777777" w:rsidR="00626721" w:rsidRDefault="00064952">
      <w:pPr>
        <w:pStyle w:val="Compact"/>
        <w:numPr>
          <w:ilvl w:val="0"/>
          <w:numId w:val="13"/>
        </w:numPr>
      </w:pPr>
      <w:r>
        <w:rPr>
          <w:rStyle w:val="VerbatimChar"/>
        </w:rPr>
        <w:t>PV1READ</w:t>
      </w:r>
      <w:r>
        <w:t xml:space="preserve"> do </w:t>
      </w:r>
      <w:r>
        <w:rPr>
          <w:rStyle w:val="VerbatimChar"/>
        </w:rPr>
        <w:t>PV10READ</w:t>
      </w:r>
      <w:r>
        <w:t xml:space="preserve"> - wartości prawdopodobne wyników rozumienia czytanego tekstu</w:t>
      </w:r>
    </w:p>
    <w:p w14:paraId="21D08A04" w14:textId="77777777" w:rsidR="00626721" w:rsidRDefault="00064952">
      <w:pPr>
        <w:pStyle w:val="Compact"/>
        <w:numPr>
          <w:ilvl w:val="0"/>
          <w:numId w:val="13"/>
        </w:numPr>
      </w:pPr>
      <w:r>
        <w:rPr>
          <w:rStyle w:val="VerbatimChar"/>
        </w:rPr>
        <w:t>PV1SCIE</w:t>
      </w:r>
      <w:r>
        <w:t xml:space="preserve"> do </w:t>
      </w:r>
      <w:r>
        <w:rPr>
          <w:rStyle w:val="VerbatimChar"/>
        </w:rPr>
        <w:t>PV10SCIE</w:t>
      </w:r>
      <w:r>
        <w:t xml:space="preserve"> - wartości prawdopodobne wyników z nauk przyrodniczych</w:t>
      </w:r>
    </w:p>
    <w:p w14:paraId="584B7CA4" w14:textId="77777777" w:rsidR="00626721" w:rsidRDefault="00064952">
      <w:pPr>
        <w:pStyle w:val="FirstParagraph"/>
      </w:pPr>
      <w:r>
        <w:t xml:space="preserve">Użyjemy funkcji </w:t>
      </w:r>
      <w:r>
        <w:rPr>
          <w:rStyle w:val="VerbatimChar"/>
        </w:rPr>
        <w:t>pisa.select.merge()</w:t>
      </w:r>
      <w:r>
        <w:t xml:space="preserve"> do wczytania i połączeni</w:t>
      </w:r>
      <w:r>
        <w:t>a zbiorów danych uczniów i szkół. Skupimy się na czterech krajach: Maroko, Finlandia, Singapur i Polska.</w:t>
      </w:r>
    </w:p>
    <w:p w14:paraId="62F97A77" w14:textId="77777777" w:rsidR="00626721" w:rsidRDefault="00064952">
      <w:pPr>
        <w:pStyle w:val="SourceCode"/>
      </w:pPr>
      <w:r>
        <w:rPr>
          <w:rStyle w:val="NormalTok"/>
        </w:rPr>
        <w:t xml:space="preserve">pisa22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pisa.select.merge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folder =</w:t>
      </w:r>
      <w:r>
        <w:rPr>
          <w:rStyle w:val="NormalTok"/>
        </w:rPr>
        <w:t xml:space="preserve"> data_path,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school.file =</w:t>
      </w:r>
      <w:r>
        <w:rPr>
          <w:rStyle w:val="NormalTok"/>
        </w:rPr>
        <w:t xml:space="preserve"> </w:t>
      </w:r>
      <w:r>
        <w:rPr>
          <w:rStyle w:val="StringTok"/>
        </w:rPr>
        <w:t>"CY08MSP_SCH_QQQ.SAV"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student.file =</w:t>
      </w:r>
      <w:r>
        <w:rPr>
          <w:rStyle w:val="NormalTok"/>
        </w:rPr>
        <w:t xml:space="preserve"> </w:t>
      </w:r>
      <w:r>
        <w:rPr>
          <w:rStyle w:val="StringTok"/>
        </w:rPr>
        <w:t>"CY08MSP_STU_QQQ.SAV"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student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"ESCS"</w:t>
      </w:r>
      <w:r>
        <w:rPr>
          <w:rStyle w:val="NormalTok"/>
        </w:rPr>
        <w:t>,</w:t>
      </w:r>
      <w:r>
        <w:rPr>
          <w:rStyle w:val="NormalTok"/>
        </w:rPr>
        <w:t xml:space="preserve"> </w:t>
      </w:r>
      <w:r>
        <w:rPr>
          <w:rStyle w:val="StringTok"/>
        </w:rPr>
        <w:t>"ST004D01T"</w:t>
      </w:r>
      <w:r>
        <w:rPr>
          <w:rStyle w:val="NormalTok"/>
        </w:rPr>
        <w:t xml:space="preserve">, </w:t>
      </w:r>
      <w:r>
        <w:rPr>
          <w:rStyle w:val="StringTok"/>
        </w:rPr>
        <w:t>"ST261Q02JA"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school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"SC001Q01TA"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countries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"Finland"</w:t>
      </w:r>
      <w:r>
        <w:rPr>
          <w:rStyle w:val="NormalTok"/>
        </w:rPr>
        <w:t xml:space="preserve">, </w:t>
      </w:r>
      <w:r>
        <w:rPr>
          <w:rStyle w:val="StringTok"/>
        </w:rPr>
        <w:t>"Poland"</w:t>
      </w:r>
      <w:r>
        <w:rPr>
          <w:rStyle w:val="NormalTok"/>
        </w:rPr>
        <w:t xml:space="preserve">, </w:t>
      </w:r>
      <w:r>
        <w:rPr>
          <w:rStyle w:val="StringTok"/>
        </w:rPr>
        <w:t>"Singapore"</w:t>
      </w:r>
      <w:r>
        <w:rPr>
          <w:rStyle w:val="NormalTok"/>
        </w:rPr>
        <w:t xml:space="preserve">, </w:t>
      </w:r>
      <w:r>
        <w:rPr>
          <w:rStyle w:val="StringTok"/>
        </w:rPr>
        <w:t>"Morocco"</w:t>
      </w:r>
      <w:r>
        <w:rPr>
          <w:rStyle w:val="NormalTok"/>
        </w:rPr>
        <w:t>)</w:t>
      </w:r>
      <w:r>
        <w:br/>
      </w:r>
      <w:r>
        <w:rPr>
          <w:rStyle w:val="NormalTok"/>
        </w:rPr>
        <w:t>)</w:t>
      </w:r>
    </w:p>
    <w:p w14:paraId="17DC0DBC" w14:textId="77777777" w:rsidR="00626721" w:rsidRDefault="00064952">
      <w:pPr>
        <w:pStyle w:val="FirstParagraph"/>
      </w:pPr>
      <w:r>
        <w:t>Mamy gotowy zbiór danych do analizy. Przejdźmy dalej.</w:t>
      </w:r>
    </w:p>
    <w:p w14:paraId="7007AB5A" w14:textId="77777777" w:rsidR="00626721" w:rsidRDefault="00064952">
      <w:pPr>
        <w:pStyle w:val="Nagwek2"/>
      </w:pPr>
      <w:bookmarkStart w:id="6" w:name="X26748afac6196535dcd6daa99370dfae62ebe7a"/>
      <w:bookmarkStart w:id="7" w:name="_Toc210303206"/>
      <w:bookmarkEnd w:id="4"/>
      <w:r>
        <w:lastRenderedPageBreak/>
        <w:t>4 Różnice w wynikach rozumienia czytanego tekstu według kraju i płci</w:t>
      </w:r>
      <w:bookmarkEnd w:id="7"/>
    </w:p>
    <w:p w14:paraId="71459587" w14:textId="77777777" w:rsidR="00626721" w:rsidRDefault="00064952">
      <w:pPr>
        <w:pStyle w:val="FirstParagraph"/>
      </w:pPr>
      <w:r>
        <w:t>W tej części porównamy średnie i odchylenia standardowe wyników rozumienia czytanego tekstu według kraju i płci.</w:t>
      </w:r>
    </w:p>
    <w:p w14:paraId="1586435F" w14:textId="77777777" w:rsidR="00626721" w:rsidRDefault="00064952">
      <w:pPr>
        <w:pStyle w:val="Tekstpodstawowy"/>
      </w:pPr>
      <w:r>
        <w:rPr>
          <w:b/>
          <w:bCs/>
        </w:rPr>
        <w:t>Średnia i odchylenie standardowe z rozumienia czytanego tekstu według kraj</w:t>
      </w:r>
      <w:r>
        <w:rPr>
          <w:b/>
          <w:bCs/>
        </w:rPr>
        <w:t>u i płci</w:t>
      </w:r>
    </w:p>
    <w:p w14:paraId="5AD35992" w14:textId="77777777" w:rsidR="00626721" w:rsidRDefault="00064952">
      <w:pPr>
        <w:pStyle w:val="SourceCode"/>
      </w:pPr>
      <w:r>
        <w:rPr>
          <w:rStyle w:val="CommentTok"/>
        </w:rPr>
        <w:t># Średnie wyniki z rozumienia czytanego tekstu według kraju i płci w PISA</w:t>
      </w:r>
      <w:r>
        <w:br/>
      </w:r>
      <w:r>
        <w:rPr>
          <w:rStyle w:val="NormalTok"/>
        </w:rPr>
        <w:t xml:space="preserve">descriptives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pisa.mean.pv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pvlabel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"PV"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StringTok"/>
        </w:rPr>
        <w:t>"READ"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"CNT"</w:t>
      </w:r>
      <w:r>
        <w:rPr>
          <w:rStyle w:val="NormalTok"/>
        </w:rPr>
        <w:t xml:space="preserve">, </w:t>
      </w:r>
      <w:r>
        <w:rPr>
          <w:rStyle w:val="StringTok"/>
        </w:rPr>
        <w:t>"ST004D01T"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pisa22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kable</w:t>
      </w:r>
      <w:r>
        <w:rPr>
          <w:rStyle w:val="NormalTok"/>
        </w:rPr>
        <w:t xml:space="preserve">(descriptives,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digits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col.names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"Country"</w:t>
      </w:r>
      <w:r>
        <w:rPr>
          <w:rStyle w:val="NormalTok"/>
        </w:rPr>
        <w:t xml:space="preserve">, </w:t>
      </w:r>
      <w:r>
        <w:rPr>
          <w:rStyle w:val="StringTok"/>
        </w:rPr>
        <w:t>"Gender"</w:t>
      </w:r>
      <w:r>
        <w:rPr>
          <w:rStyle w:val="NormalTok"/>
        </w:rPr>
        <w:t xml:space="preserve">, </w:t>
      </w:r>
      <w:r>
        <w:rPr>
          <w:rStyle w:val="StringTok"/>
        </w:rPr>
        <w:t>"N"</w:t>
      </w:r>
      <w:r>
        <w:rPr>
          <w:rStyle w:val="NormalTok"/>
        </w:rPr>
        <w:t xml:space="preserve">, </w:t>
      </w:r>
      <w:r>
        <w:rPr>
          <w:rStyle w:val="StringTok"/>
        </w:rPr>
        <w:t>"Mean"</w:t>
      </w:r>
      <w:r>
        <w:rPr>
          <w:rStyle w:val="NormalTok"/>
        </w:rPr>
        <w:t xml:space="preserve">, </w:t>
      </w:r>
      <w:r>
        <w:rPr>
          <w:rStyle w:val="StringTok"/>
        </w:rPr>
        <w:t>"Mean s.e."</w:t>
      </w:r>
      <w:r>
        <w:rPr>
          <w:rStyle w:val="NormalTok"/>
        </w:rPr>
        <w:t xml:space="preserve">, </w:t>
      </w:r>
      <w:r>
        <w:rPr>
          <w:rStyle w:val="StringTok"/>
        </w:rPr>
        <w:t>"SD"</w:t>
      </w:r>
      <w:r>
        <w:rPr>
          <w:rStyle w:val="NormalTok"/>
        </w:rPr>
        <w:t xml:space="preserve">, </w:t>
      </w:r>
      <w:r>
        <w:rPr>
          <w:rStyle w:val="StringTok"/>
        </w:rPr>
        <w:t>"SD s.e."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align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"l"</w:t>
      </w:r>
      <w:r>
        <w:rPr>
          <w:rStyle w:val="NormalTok"/>
        </w:rPr>
        <w:t xml:space="preserve">, </w:t>
      </w:r>
      <w:r>
        <w:rPr>
          <w:rStyle w:val="StringTok"/>
        </w:rPr>
        <w:t>"l"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>)</w:t>
      </w:r>
      <w:r>
        <w:br/>
      </w:r>
      <w:r>
        <w:rPr>
          <w:rStyle w:val="NormalTok"/>
        </w:rPr>
        <w:t>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29"/>
        <w:gridCol w:w="822"/>
        <w:gridCol w:w="622"/>
        <w:gridCol w:w="774"/>
        <w:gridCol w:w="1012"/>
        <w:gridCol w:w="774"/>
        <w:gridCol w:w="755"/>
      </w:tblGrid>
      <w:tr w:rsidR="00626721" w14:paraId="0429C262" w14:textId="77777777" w:rsidTr="00626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9200982" w14:textId="77777777" w:rsidR="00626721" w:rsidRDefault="00064952">
            <w:pPr>
              <w:pStyle w:val="Compact"/>
            </w:pPr>
            <w:r>
              <w:t>Country</w:t>
            </w:r>
          </w:p>
        </w:tc>
        <w:tc>
          <w:tcPr>
            <w:tcW w:w="0" w:type="auto"/>
          </w:tcPr>
          <w:p w14:paraId="5D19A767" w14:textId="77777777" w:rsidR="00626721" w:rsidRDefault="00064952">
            <w:pPr>
              <w:pStyle w:val="Compact"/>
            </w:pPr>
            <w:r>
              <w:t>Gender</w:t>
            </w:r>
          </w:p>
        </w:tc>
        <w:tc>
          <w:tcPr>
            <w:tcW w:w="0" w:type="auto"/>
          </w:tcPr>
          <w:p w14:paraId="3C37F8E7" w14:textId="77777777" w:rsidR="00626721" w:rsidRDefault="00064952">
            <w:pPr>
              <w:pStyle w:val="Compact"/>
              <w:jc w:val="right"/>
            </w:pPr>
            <w:r>
              <w:t>N</w:t>
            </w:r>
          </w:p>
        </w:tc>
        <w:tc>
          <w:tcPr>
            <w:tcW w:w="0" w:type="auto"/>
          </w:tcPr>
          <w:p w14:paraId="4A5491A1" w14:textId="77777777" w:rsidR="00626721" w:rsidRDefault="00064952">
            <w:pPr>
              <w:pStyle w:val="Compact"/>
              <w:jc w:val="right"/>
            </w:pPr>
            <w:r>
              <w:t>Mean</w:t>
            </w:r>
          </w:p>
        </w:tc>
        <w:tc>
          <w:tcPr>
            <w:tcW w:w="0" w:type="auto"/>
          </w:tcPr>
          <w:p w14:paraId="2963B3EB" w14:textId="77777777" w:rsidR="00626721" w:rsidRDefault="00064952">
            <w:pPr>
              <w:pStyle w:val="Compact"/>
              <w:jc w:val="right"/>
            </w:pPr>
            <w:r>
              <w:t>Mean s.e.</w:t>
            </w:r>
          </w:p>
        </w:tc>
        <w:tc>
          <w:tcPr>
            <w:tcW w:w="0" w:type="auto"/>
          </w:tcPr>
          <w:p w14:paraId="70F9FD75" w14:textId="77777777" w:rsidR="00626721" w:rsidRDefault="00064952">
            <w:pPr>
              <w:pStyle w:val="Compact"/>
              <w:jc w:val="right"/>
            </w:pPr>
            <w:r>
              <w:t>SD</w:t>
            </w:r>
          </w:p>
        </w:tc>
        <w:tc>
          <w:tcPr>
            <w:tcW w:w="0" w:type="auto"/>
          </w:tcPr>
          <w:p w14:paraId="417D6F75" w14:textId="77777777" w:rsidR="00626721" w:rsidRDefault="00064952">
            <w:pPr>
              <w:pStyle w:val="Compact"/>
              <w:jc w:val="right"/>
            </w:pPr>
            <w:r>
              <w:t>SD s.e.</w:t>
            </w:r>
          </w:p>
        </w:tc>
      </w:tr>
      <w:tr w:rsidR="00626721" w14:paraId="000441BF" w14:textId="77777777">
        <w:tc>
          <w:tcPr>
            <w:tcW w:w="0" w:type="auto"/>
          </w:tcPr>
          <w:p w14:paraId="5112EC23" w14:textId="77777777" w:rsidR="00626721" w:rsidRDefault="00064952">
            <w:pPr>
              <w:pStyle w:val="Compact"/>
            </w:pPr>
            <w:r>
              <w:t>Finland</w:t>
            </w:r>
          </w:p>
        </w:tc>
        <w:tc>
          <w:tcPr>
            <w:tcW w:w="0" w:type="auto"/>
          </w:tcPr>
          <w:p w14:paraId="5DF9DFF1" w14:textId="77777777" w:rsidR="00626721" w:rsidRDefault="0006495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14:paraId="56110999" w14:textId="77777777" w:rsidR="00626721" w:rsidRDefault="00064952">
            <w:pPr>
              <w:pStyle w:val="Compact"/>
              <w:jc w:val="right"/>
            </w:pPr>
            <w:r>
              <w:t>4995</w:t>
            </w:r>
          </w:p>
        </w:tc>
        <w:tc>
          <w:tcPr>
            <w:tcW w:w="0" w:type="auto"/>
          </w:tcPr>
          <w:p w14:paraId="66AA25BF" w14:textId="77777777" w:rsidR="00626721" w:rsidRDefault="00064952">
            <w:pPr>
              <w:pStyle w:val="Compact"/>
              <w:jc w:val="right"/>
            </w:pPr>
            <w:r>
              <w:t>513.01</w:t>
            </w:r>
          </w:p>
        </w:tc>
        <w:tc>
          <w:tcPr>
            <w:tcW w:w="0" w:type="auto"/>
          </w:tcPr>
          <w:p w14:paraId="2876F132" w14:textId="77777777" w:rsidR="00626721" w:rsidRDefault="00064952">
            <w:pPr>
              <w:pStyle w:val="Compact"/>
              <w:jc w:val="right"/>
            </w:pPr>
            <w:r>
              <w:t>2.57</w:t>
            </w:r>
          </w:p>
        </w:tc>
        <w:tc>
          <w:tcPr>
            <w:tcW w:w="0" w:type="auto"/>
          </w:tcPr>
          <w:p w14:paraId="760FD8B6" w14:textId="77777777" w:rsidR="00626721" w:rsidRDefault="00064952">
            <w:pPr>
              <w:pStyle w:val="Compact"/>
              <w:jc w:val="right"/>
            </w:pPr>
            <w:r>
              <w:t>97.40</w:t>
            </w:r>
          </w:p>
        </w:tc>
        <w:tc>
          <w:tcPr>
            <w:tcW w:w="0" w:type="auto"/>
          </w:tcPr>
          <w:p w14:paraId="58F9BE3E" w14:textId="77777777" w:rsidR="00626721" w:rsidRDefault="00064952">
            <w:pPr>
              <w:pStyle w:val="Compact"/>
              <w:jc w:val="right"/>
            </w:pPr>
            <w:r>
              <w:t>1.45</w:t>
            </w:r>
          </w:p>
        </w:tc>
      </w:tr>
      <w:tr w:rsidR="00626721" w14:paraId="74DB4B86" w14:textId="77777777">
        <w:tc>
          <w:tcPr>
            <w:tcW w:w="0" w:type="auto"/>
          </w:tcPr>
          <w:p w14:paraId="3E5ADB1C" w14:textId="77777777" w:rsidR="00626721" w:rsidRDefault="00064952">
            <w:pPr>
              <w:pStyle w:val="Compact"/>
            </w:pPr>
            <w:r>
              <w:t>Finland</w:t>
            </w:r>
          </w:p>
        </w:tc>
        <w:tc>
          <w:tcPr>
            <w:tcW w:w="0" w:type="auto"/>
          </w:tcPr>
          <w:p w14:paraId="3E9486C8" w14:textId="77777777" w:rsidR="00626721" w:rsidRDefault="00064952">
            <w:pPr>
              <w:pStyle w:val="Compact"/>
            </w:pPr>
            <w:r>
              <w:t>Male</w:t>
            </w:r>
          </w:p>
        </w:tc>
        <w:tc>
          <w:tcPr>
            <w:tcW w:w="0" w:type="auto"/>
          </w:tcPr>
          <w:p w14:paraId="6303848A" w14:textId="77777777" w:rsidR="00626721" w:rsidRDefault="00064952">
            <w:pPr>
              <w:pStyle w:val="Compact"/>
              <w:jc w:val="right"/>
            </w:pPr>
            <w:r>
              <w:t>5244</w:t>
            </w:r>
          </w:p>
        </w:tc>
        <w:tc>
          <w:tcPr>
            <w:tcW w:w="0" w:type="auto"/>
          </w:tcPr>
          <w:p w14:paraId="190092D4" w14:textId="77777777" w:rsidR="00626721" w:rsidRDefault="00064952">
            <w:pPr>
              <w:pStyle w:val="Compact"/>
              <w:jc w:val="right"/>
            </w:pPr>
            <w:r>
              <w:t>468.32</w:t>
            </w:r>
          </w:p>
        </w:tc>
        <w:tc>
          <w:tcPr>
            <w:tcW w:w="0" w:type="auto"/>
          </w:tcPr>
          <w:p w14:paraId="460D89AF" w14:textId="77777777" w:rsidR="00626721" w:rsidRDefault="00064952">
            <w:pPr>
              <w:pStyle w:val="Compact"/>
              <w:jc w:val="right"/>
            </w:pPr>
            <w:r>
              <w:t>2.77</w:t>
            </w:r>
          </w:p>
        </w:tc>
        <w:tc>
          <w:tcPr>
            <w:tcW w:w="0" w:type="auto"/>
          </w:tcPr>
          <w:p w14:paraId="1067E109" w14:textId="77777777" w:rsidR="00626721" w:rsidRDefault="00064952">
            <w:pPr>
              <w:pStyle w:val="Compact"/>
              <w:jc w:val="right"/>
            </w:pPr>
            <w:r>
              <w:t>105.49</w:t>
            </w:r>
          </w:p>
        </w:tc>
        <w:tc>
          <w:tcPr>
            <w:tcW w:w="0" w:type="auto"/>
          </w:tcPr>
          <w:p w14:paraId="7C30BD4E" w14:textId="77777777" w:rsidR="00626721" w:rsidRDefault="00064952">
            <w:pPr>
              <w:pStyle w:val="Compact"/>
              <w:jc w:val="right"/>
            </w:pPr>
            <w:r>
              <w:t>1.36</w:t>
            </w:r>
          </w:p>
        </w:tc>
      </w:tr>
      <w:tr w:rsidR="00626721" w14:paraId="12FF16EA" w14:textId="77777777">
        <w:tc>
          <w:tcPr>
            <w:tcW w:w="0" w:type="auto"/>
          </w:tcPr>
          <w:p w14:paraId="1BED4CFE" w14:textId="77777777" w:rsidR="00626721" w:rsidRDefault="00064952">
            <w:pPr>
              <w:pStyle w:val="Compact"/>
            </w:pPr>
            <w:r>
              <w:t>Morocco</w:t>
            </w:r>
          </w:p>
        </w:tc>
        <w:tc>
          <w:tcPr>
            <w:tcW w:w="0" w:type="auto"/>
          </w:tcPr>
          <w:p w14:paraId="79AF62BE" w14:textId="77777777" w:rsidR="00626721" w:rsidRDefault="0006495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14:paraId="586C153F" w14:textId="77777777" w:rsidR="00626721" w:rsidRDefault="00064952">
            <w:pPr>
              <w:pStyle w:val="Compact"/>
              <w:jc w:val="right"/>
            </w:pPr>
            <w:r>
              <w:t>3401</w:t>
            </w:r>
          </w:p>
        </w:tc>
        <w:tc>
          <w:tcPr>
            <w:tcW w:w="0" w:type="auto"/>
          </w:tcPr>
          <w:p w14:paraId="45780666" w14:textId="77777777" w:rsidR="00626721" w:rsidRDefault="00064952">
            <w:pPr>
              <w:pStyle w:val="Compact"/>
              <w:jc w:val="right"/>
            </w:pPr>
            <w:r>
              <w:t>350.37</w:t>
            </w:r>
          </w:p>
        </w:tc>
        <w:tc>
          <w:tcPr>
            <w:tcW w:w="0" w:type="auto"/>
          </w:tcPr>
          <w:p w14:paraId="289A6234" w14:textId="77777777" w:rsidR="00626721" w:rsidRDefault="00064952">
            <w:pPr>
              <w:pStyle w:val="Compact"/>
              <w:jc w:val="right"/>
            </w:pPr>
            <w:r>
              <w:t>3.94</w:t>
            </w:r>
          </w:p>
        </w:tc>
        <w:tc>
          <w:tcPr>
            <w:tcW w:w="0" w:type="auto"/>
          </w:tcPr>
          <w:p w14:paraId="45B634FD" w14:textId="77777777" w:rsidR="00626721" w:rsidRDefault="00064952">
            <w:pPr>
              <w:pStyle w:val="Compact"/>
              <w:jc w:val="right"/>
            </w:pPr>
            <w:r>
              <w:t>73.63</w:t>
            </w:r>
          </w:p>
        </w:tc>
        <w:tc>
          <w:tcPr>
            <w:tcW w:w="0" w:type="auto"/>
          </w:tcPr>
          <w:p w14:paraId="7A1BAE6A" w14:textId="77777777" w:rsidR="00626721" w:rsidRDefault="00064952">
            <w:pPr>
              <w:pStyle w:val="Compact"/>
              <w:jc w:val="right"/>
            </w:pPr>
            <w:r>
              <w:t>1.97</w:t>
            </w:r>
          </w:p>
        </w:tc>
      </w:tr>
      <w:tr w:rsidR="00626721" w14:paraId="40F300A9" w14:textId="77777777">
        <w:tc>
          <w:tcPr>
            <w:tcW w:w="0" w:type="auto"/>
          </w:tcPr>
          <w:p w14:paraId="5F1ED2F7" w14:textId="77777777" w:rsidR="00626721" w:rsidRDefault="00064952">
            <w:pPr>
              <w:pStyle w:val="Compact"/>
            </w:pPr>
            <w:r>
              <w:t>Morocco</w:t>
            </w:r>
          </w:p>
        </w:tc>
        <w:tc>
          <w:tcPr>
            <w:tcW w:w="0" w:type="auto"/>
          </w:tcPr>
          <w:p w14:paraId="3C904444" w14:textId="77777777" w:rsidR="00626721" w:rsidRDefault="00064952">
            <w:pPr>
              <w:pStyle w:val="Compact"/>
            </w:pPr>
            <w:r>
              <w:t>Male</w:t>
            </w:r>
          </w:p>
        </w:tc>
        <w:tc>
          <w:tcPr>
            <w:tcW w:w="0" w:type="auto"/>
          </w:tcPr>
          <w:p w14:paraId="0597CC2F" w14:textId="77777777" w:rsidR="00626721" w:rsidRDefault="00064952">
            <w:pPr>
              <w:pStyle w:val="Compact"/>
              <w:jc w:val="right"/>
            </w:pPr>
            <w:r>
              <w:t>3466</w:t>
            </w:r>
          </w:p>
        </w:tc>
        <w:tc>
          <w:tcPr>
            <w:tcW w:w="0" w:type="auto"/>
          </w:tcPr>
          <w:p w14:paraId="2B80D4A2" w14:textId="77777777" w:rsidR="00626721" w:rsidRDefault="00064952">
            <w:pPr>
              <w:pStyle w:val="Compact"/>
              <w:jc w:val="right"/>
            </w:pPr>
            <w:r>
              <w:t>328.65</w:t>
            </w:r>
          </w:p>
        </w:tc>
        <w:tc>
          <w:tcPr>
            <w:tcW w:w="0" w:type="auto"/>
          </w:tcPr>
          <w:p w14:paraId="086A0F1D" w14:textId="77777777" w:rsidR="00626721" w:rsidRDefault="00064952">
            <w:pPr>
              <w:pStyle w:val="Compact"/>
              <w:jc w:val="right"/>
            </w:pPr>
            <w:r>
              <w:t>4.21</w:t>
            </w:r>
          </w:p>
        </w:tc>
        <w:tc>
          <w:tcPr>
            <w:tcW w:w="0" w:type="auto"/>
          </w:tcPr>
          <w:p w14:paraId="67D29137" w14:textId="77777777" w:rsidR="00626721" w:rsidRDefault="00064952">
            <w:pPr>
              <w:pStyle w:val="Compact"/>
              <w:jc w:val="right"/>
            </w:pPr>
            <w:r>
              <w:t>76.01</w:t>
            </w:r>
          </w:p>
        </w:tc>
        <w:tc>
          <w:tcPr>
            <w:tcW w:w="0" w:type="auto"/>
          </w:tcPr>
          <w:p w14:paraId="1419E857" w14:textId="77777777" w:rsidR="00626721" w:rsidRDefault="00064952">
            <w:pPr>
              <w:pStyle w:val="Compact"/>
              <w:jc w:val="right"/>
            </w:pPr>
            <w:r>
              <w:t>2.15</w:t>
            </w:r>
          </w:p>
        </w:tc>
      </w:tr>
      <w:tr w:rsidR="00626721" w14:paraId="050EB8A3" w14:textId="77777777">
        <w:tc>
          <w:tcPr>
            <w:tcW w:w="0" w:type="auto"/>
          </w:tcPr>
          <w:p w14:paraId="456D2FEE" w14:textId="77777777" w:rsidR="00626721" w:rsidRDefault="00064952">
            <w:pPr>
              <w:pStyle w:val="Compact"/>
            </w:pPr>
            <w:r>
              <w:t>Poland</w:t>
            </w:r>
          </w:p>
        </w:tc>
        <w:tc>
          <w:tcPr>
            <w:tcW w:w="0" w:type="auto"/>
          </w:tcPr>
          <w:p w14:paraId="08D4A3D1" w14:textId="77777777" w:rsidR="00626721" w:rsidRDefault="0006495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14:paraId="609D410C" w14:textId="77777777" w:rsidR="00626721" w:rsidRDefault="00064952">
            <w:pPr>
              <w:pStyle w:val="Compact"/>
              <w:jc w:val="right"/>
            </w:pPr>
            <w:r>
              <w:t>3009</w:t>
            </w:r>
          </w:p>
        </w:tc>
        <w:tc>
          <w:tcPr>
            <w:tcW w:w="0" w:type="auto"/>
          </w:tcPr>
          <w:p w14:paraId="0BD54513" w14:textId="77777777" w:rsidR="00626721" w:rsidRDefault="00064952">
            <w:pPr>
              <w:pStyle w:val="Compact"/>
              <w:jc w:val="right"/>
            </w:pPr>
            <w:r>
              <w:t>503.24</w:t>
            </w:r>
          </w:p>
        </w:tc>
        <w:tc>
          <w:tcPr>
            <w:tcW w:w="0" w:type="auto"/>
          </w:tcPr>
          <w:p w14:paraId="0FC7A9F8" w14:textId="77777777" w:rsidR="00626721" w:rsidRDefault="00064952">
            <w:pPr>
              <w:pStyle w:val="Compact"/>
              <w:jc w:val="right"/>
            </w:pPr>
            <w:r>
              <w:t>3.25</w:t>
            </w:r>
          </w:p>
        </w:tc>
        <w:tc>
          <w:tcPr>
            <w:tcW w:w="0" w:type="auto"/>
          </w:tcPr>
          <w:p w14:paraId="79D04E2E" w14:textId="77777777" w:rsidR="00626721" w:rsidRDefault="00064952">
            <w:pPr>
              <w:pStyle w:val="Compact"/>
              <w:jc w:val="right"/>
            </w:pPr>
            <w:r>
              <w:t>98.09</w:t>
            </w:r>
          </w:p>
        </w:tc>
        <w:tc>
          <w:tcPr>
            <w:tcW w:w="0" w:type="auto"/>
          </w:tcPr>
          <w:p w14:paraId="475438AA" w14:textId="77777777" w:rsidR="00626721" w:rsidRDefault="00064952">
            <w:pPr>
              <w:pStyle w:val="Compact"/>
              <w:jc w:val="right"/>
            </w:pPr>
            <w:r>
              <w:t>2.06</w:t>
            </w:r>
          </w:p>
        </w:tc>
      </w:tr>
      <w:tr w:rsidR="00626721" w14:paraId="3B630F79" w14:textId="77777777">
        <w:tc>
          <w:tcPr>
            <w:tcW w:w="0" w:type="auto"/>
          </w:tcPr>
          <w:p w14:paraId="20CE07C1" w14:textId="77777777" w:rsidR="00626721" w:rsidRDefault="00064952">
            <w:pPr>
              <w:pStyle w:val="Compact"/>
            </w:pPr>
            <w:r>
              <w:t>Poland</w:t>
            </w:r>
          </w:p>
        </w:tc>
        <w:tc>
          <w:tcPr>
            <w:tcW w:w="0" w:type="auto"/>
          </w:tcPr>
          <w:p w14:paraId="1B0C35FB" w14:textId="77777777" w:rsidR="00626721" w:rsidRDefault="00064952">
            <w:pPr>
              <w:pStyle w:val="Compact"/>
            </w:pPr>
            <w:r>
              <w:t>Male</w:t>
            </w:r>
          </w:p>
        </w:tc>
        <w:tc>
          <w:tcPr>
            <w:tcW w:w="0" w:type="auto"/>
          </w:tcPr>
          <w:p w14:paraId="3E7FA0DF" w14:textId="77777777" w:rsidR="00626721" w:rsidRDefault="00064952">
            <w:pPr>
              <w:pStyle w:val="Compact"/>
              <w:jc w:val="right"/>
            </w:pPr>
            <w:r>
              <w:t>3002</w:t>
            </w:r>
          </w:p>
        </w:tc>
        <w:tc>
          <w:tcPr>
            <w:tcW w:w="0" w:type="auto"/>
          </w:tcPr>
          <w:p w14:paraId="414B57D0" w14:textId="77777777" w:rsidR="00626721" w:rsidRDefault="00064952">
            <w:pPr>
              <w:pStyle w:val="Compact"/>
              <w:jc w:val="right"/>
            </w:pPr>
            <w:r>
              <w:t>474.60</w:t>
            </w:r>
          </w:p>
        </w:tc>
        <w:tc>
          <w:tcPr>
            <w:tcW w:w="0" w:type="auto"/>
          </w:tcPr>
          <w:p w14:paraId="0274A760" w14:textId="77777777" w:rsidR="00626721" w:rsidRDefault="00064952">
            <w:pPr>
              <w:pStyle w:val="Compact"/>
              <w:jc w:val="right"/>
            </w:pPr>
            <w:r>
              <w:t>3.20</w:t>
            </w:r>
          </w:p>
        </w:tc>
        <w:tc>
          <w:tcPr>
            <w:tcW w:w="0" w:type="auto"/>
          </w:tcPr>
          <w:p w14:paraId="5045B510" w14:textId="77777777" w:rsidR="00626721" w:rsidRDefault="00064952">
            <w:pPr>
              <w:pStyle w:val="Compact"/>
              <w:jc w:val="right"/>
            </w:pPr>
            <w:r>
              <w:t>107.56</w:t>
            </w:r>
          </w:p>
        </w:tc>
        <w:tc>
          <w:tcPr>
            <w:tcW w:w="0" w:type="auto"/>
          </w:tcPr>
          <w:p w14:paraId="1D400095" w14:textId="77777777" w:rsidR="00626721" w:rsidRDefault="00064952">
            <w:pPr>
              <w:pStyle w:val="Compact"/>
              <w:jc w:val="right"/>
            </w:pPr>
            <w:r>
              <w:t>2.54</w:t>
            </w:r>
          </w:p>
        </w:tc>
      </w:tr>
      <w:tr w:rsidR="00626721" w14:paraId="0ECB97B6" w14:textId="77777777">
        <w:tc>
          <w:tcPr>
            <w:tcW w:w="0" w:type="auto"/>
          </w:tcPr>
          <w:p w14:paraId="62556966" w14:textId="77777777" w:rsidR="00626721" w:rsidRDefault="00064952">
            <w:pPr>
              <w:pStyle w:val="Compact"/>
            </w:pPr>
            <w:r>
              <w:t>Singapore</w:t>
            </w:r>
          </w:p>
        </w:tc>
        <w:tc>
          <w:tcPr>
            <w:tcW w:w="0" w:type="auto"/>
          </w:tcPr>
          <w:p w14:paraId="01B96319" w14:textId="77777777" w:rsidR="00626721" w:rsidRDefault="0006495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14:paraId="401B5EEB" w14:textId="77777777" w:rsidR="00626721" w:rsidRDefault="00064952">
            <w:pPr>
              <w:pStyle w:val="Compact"/>
              <w:jc w:val="right"/>
            </w:pPr>
            <w:r>
              <w:t>3248</w:t>
            </w:r>
          </w:p>
        </w:tc>
        <w:tc>
          <w:tcPr>
            <w:tcW w:w="0" w:type="auto"/>
          </w:tcPr>
          <w:p w14:paraId="751536FC" w14:textId="77777777" w:rsidR="00626721" w:rsidRDefault="00064952">
            <w:pPr>
              <w:pStyle w:val="Compact"/>
              <w:jc w:val="right"/>
            </w:pPr>
            <w:r>
              <w:t>552.55</w:t>
            </w:r>
          </w:p>
        </w:tc>
        <w:tc>
          <w:tcPr>
            <w:tcW w:w="0" w:type="auto"/>
          </w:tcPr>
          <w:p w14:paraId="49EB5BAE" w14:textId="77777777" w:rsidR="00626721" w:rsidRDefault="00064952">
            <w:pPr>
              <w:pStyle w:val="Compact"/>
              <w:jc w:val="right"/>
            </w:pPr>
            <w:r>
              <w:t>2.28</w:t>
            </w:r>
          </w:p>
        </w:tc>
        <w:tc>
          <w:tcPr>
            <w:tcW w:w="0" w:type="auto"/>
          </w:tcPr>
          <w:p w14:paraId="6528FF0C" w14:textId="77777777" w:rsidR="00626721" w:rsidRDefault="00064952">
            <w:pPr>
              <w:pStyle w:val="Compact"/>
              <w:jc w:val="right"/>
            </w:pPr>
            <w:r>
              <w:t>101.74</w:t>
            </w:r>
          </w:p>
        </w:tc>
        <w:tc>
          <w:tcPr>
            <w:tcW w:w="0" w:type="auto"/>
          </w:tcPr>
          <w:p w14:paraId="70CD4B38" w14:textId="77777777" w:rsidR="00626721" w:rsidRDefault="00064952">
            <w:pPr>
              <w:pStyle w:val="Compact"/>
              <w:jc w:val="right"/>
            </w:pPr>
            <w:r>
              <w:t>1.42</w:t>
            </w:r>
          </w:p>
        </w:tc>
      </w:tr>
      <w:tr w:rsidR="00626721" w14:paraId="296DBFE9" w14:textId="77777777">
        <w:tc>
          <w:tcPr>
            <w:tcW w:w="0" w:type="auto"/>
          </w:tcPr>
          <w:p w14:paraId="3387D80A" w14:textId="77777777" w:rsidR="00626721" w:rsidRDefault="00064952">
            <w:pPr>
              <w:pStyle w:val="Compact"/>
            </w:pPr>
            <w:r>
              <w:t>Singapore</w:t>
            </w:r>
          </w:p>
        </w:tc>
        <w:tc>
          <w:tcPr>
            <w:tcW w:w="0" w:type="auto"/>
          </w:tcPr>
          <w:p w14:paraId="7D77D6F0" w14:textId="77777777" w:rsidR="00626721" w:rsidRDefault="00064952">
            <w:pPr>
              <w:pStyle w:val="Compact"/>
            </w:pPr>
            <w:r>
              <w:t>Male</w:t>
            </w:r>
          </w:p>
        </w:tc>
        <w:tc>
          <w:tcPr>
            <w:tcW w:w="0" w:type="auto"/>
          </w:tcPr>
          <w:p w14:paraId="797DB72F" w14:textId="77777777" w:rsidR="00626721" w:rsidRDefault="00064952">
            <w:pPr>
              <w:pStyle w:val="Compact"/>
              <w:jc w:val="right"/>
            </w:pPr>
            <w:r>
              <w:t>3358</w:t>
            </w:r>
          </w:p>
        </w:tc>
        <w:tc>
          <w:tcPr>
            <w:tcW w:w="0" w:type="auto"/>
          </w:tcPr>
          <w:p w14:paraId="66E98BF8" w14:textId="77777777" w:rsidR="00626721" w:rsidRDefault="00064952">
            <w:pPr>
              <w:pStyle w:val="Compact"/>
              <w:jc w:val="right"/>
            </w:pPr>
            <w:r>
              <w:t>532.95</w:t>
            </w:r>
          </w:p>
        </w:tc>
        <w:tc>
          <w:tcPr>
            <w:tcW w:w="0" w:type="auto"/>
          </w:tcPr>
          <w:p w14:paraId="28AB99B6" w14:textId="77777777" w:rsidR="00626721" w:rsidRDefault="00064952">
            <w:pPr>
              <w:pStyle w:val="Compact"/>
              <w:jc w:val="right"/>
            </w:pPr>
            <w:r>
              <w:t>2.21</w:t>
            </w:r>
          </w:p>
        </w:tc>
        <w:tc>
          <w:tcPr>
            <w:tcW w:w="0" w:type="auto"/>
          </w:tcPr>
          <w:p w14:paraId="5A34B52E" w14:textId="77777777" w:rsidR="00626721" w:rsidRDefault="00064952">
            <w:pPr>
              <w:pStyle w:val="Compact"/>
              <w:jc w:val="right"/>
            </w:pPr>
            <w:r>
              <w:t>108.87</w:t>
            </w:r>
          </w:p>
        </w:tc>
        <w:tc>
          <w:tcPr>
            <w:tcW w:w="0" w:type="auto"/>
          </w:tcPr>
          <w:p w14:paraId="33178C4A" w14:textId="77777777" w:rsidR="00626721" w:rsidRDefault="00064952">
            <w:pPr>
              <w:pStyle w:val="Compact"/>
              <w:jc w:val="right"/>
            </w:pPr>
            <w:r>
              <w:t>1.85</w:t>
            </w:r>
          </w:p>
        </w:tc>
      </w:tr>
    </w:tbl>
    <w:p w14:paraId="72681CFE" w14:textId="77777777" w:rsidR="00626721" w:rsidRDefault="00064952">
      <w:pPr>
        <w:pStyle w:val="Tekstpodstawowy"/>
      </w:pPr>
      <w:r>
        <w:t xml:space="preserve">Pakiet </w:t>
      </w:r>
      <w:r>
        <w:rPr>
          <w:rStyle w:val="VerbatimChar"/>
        </w:rPr>
        <w:t>intsvy</w:t>
      </w:r>
      <w:r>
        <w:t xml:space="preserve"> posiada wbudowane funkcje do tworzenia wykresów dla statystyk opisowych i można ich użyć do wizualizacji wyników.</w:t>
      </w:r>
      <w:r>
        <w:br/>
        <w:t>Umożliwia niewielkie dostosowania wykresów.</w:t>
      </w:r>
      <w:r>
        <w:br/>
      </w:r>
    </w:p>
    <w:p w14:paraId="1F2D23D4" w14:textId="77777777" w:rsidR="00626721" w:rsidRDefault="00064952">
      <w:pPr>
        <w:pStyle w:val="SourceCode"/>
      </w:pPr>
      <w:r>
        <w:rPr>
          <w:rStyle w:val="NormalTok"/>
        </w:rPr>
        <w:t xml:space="preserve">desc_plot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plot.intsvy.mean</w:t>
      </w:r>
      <w:r>
        <w:rPr>
          <w:rStyle w:val="NormalTok"/>
        </w:rPr>
        <w:t xml:space="preserve">(descriptives) </w:t>
      </w:r>
      <w:r>
        <w:br/>
      </w:r>
      <w:r>
        <w:rPr>
          <w:rStyle w:val="NormalTok"/>
        </w:rPr>
        <w:t>desc_plot[[</w:t>
      </w:r>
      <w:r>
        <w:rPr>
          <w:rStyle w:val="StringTok"/>
        </w:rPr>
        <w:t>"labels"</w:t>
      </w:r>
      <w:r>
        <w:rPr>
          <w:rStyle w:val="NormalTok"/>
        </w:rPr>
        <w:t>]][[</w:t>
      </w:r>
      <w:r>
        <w:rPr>
          <w:rStyle w:val="StringTok"/>
        </w:rPr>
        <w:t>"c</w:t>
      </w:r>
      <w:r>
        <w:rPr>
          <w:rStyle w:val="StringTok"/>
        </w:rPr>
        <w:t>olour"</w:t>
      </w:r>
      <w:r>
        <w:rPr>
          <w:rStyle w:val="NormalTok"/>
        </w:rPr>
        <w:t xml:space="preserve">]]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"Gender"</w:t>
      </w:r>
      <w:r>
        <w:br/>
      </w:r>
      <w:r>
        <w:rPr>
          <w:rStyle w:val="NormalTok"/>
        </w:rPr>
        <w:t>desc_plot[[</w:t>
      </w:r>
      <w:r>
        <w:rPr>
          <w:rStyle w:val="StringTok"/>
        </w:rPr>
        <w:t>"labels"</w:t>
      </w:r>
      <w:r>
        <w:rPr>
          <w:rStyle w:val="NormalTok"/>
        </w:rPr>
        <w:t>]][[</w:t>
      </w:r>
      <w:r>
        <w:rPr>
          <w:rStyle w:val="StringTok"/>
        </w:rPr>
        <w:t>"x"</w:t>
      </w:r>
      <w:r>
        <w:rPr>
          <w:rStyle w:val="NormalTok"/>
        </w:rPr>
        <w:t xml:space="preserve">]]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"Country"</w:t>
      </w:r>
      <w:r>
        <w:br/>
      </w:r>
      <w:r>
        <w:rPr>
          <w:rStyle w:val="NormalTok"/>
        </w:rPr>
        <w:t>desc_plot</w:t>
      </w:r>
    </w:p>
    <w:p w14:paraId="21C430B1" w14:textId="77777777" w:rsidR="00626721" w:rsidRDefault="00064952">
      <w:pPr>
        <w:pStyle w:val="FirstParagraph"/>
      </w:pPr>
      <w:r>
        <w:rPr>
          <w:noProof/>
        </w:rPr>
        <w:lastRenderedPageBreak/>
        <w:drawing>
          <wp:inline distT="0" distB="0" distL="0" distR="0" wp14:anchorId="6C132113" wp14:editId="34E8D714">
            <wp:extent cx="4620126" cy="3696101"/>
            <wp:effectExtent l="0" t="0" r="0" b="0"/>
            <wp:docPr id="3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 descr="PISA_case_study_intsvy_analysis_pl_files/figure-docx/descriptive-plot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626721" w14:paraId="79567B0D" w14:textId="77777777" w:rsidTr="00626721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7E8CC45F" w14:textId="77777777" w:rsidR="00626721" w:rsidRDefault="00064952">
            <w:pPr>
              <w:pStyle w:val="Tekstpodstawowy"/>
              <w:spacing w:before="16" w:after="16"/>
            </w:pPr>
            <w:r>
              <w:t>Interpretacja</w:t>
            </w:r>
          </w:p>
        </w:tc>
      </w:tr>
      <w:tr w:rsidR="00626721" w14:paraId="6D2DECEA" w14:textId="77777777" w:rsidTr="00626721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05BB9C62" w14:textId="77777777" w:rsidR="00626721" w:rsidRDefault="00064952">
            <w:pPr>
              <w:pStyle w:val="Tekstpodstawowy"/>
              <w:spacing w:before="16"/>
            </w:pPr>
            <w:r>
              <w:t>Wyniki w zakresie rozumienia czytanego tekstu prezentują się podobnie w Polsce i Finlandii, jednak polscy chłopcy uzyskują nieco wyższe wyniki niż fińscy chłopcy, pod</w:t>
            </w:r>
            <w:r>
              <w:t>czas gdy fińskie dziewczęta uzyskują nieco wyższe wyniki niż polskie dziewczęta.</w:t>
            </w:r>
            <w:r>
              <w:br/>
            </w:r>
          </w:p>
          <w:p w14:paraId="096B1C6B" w14:textId="77777777" w:rsidR="00626721" w:rsidRDefault="00064952">
            <w:pPr>
              <w:pStyle w:val="Tekstpodstawowy"/>
              <w:spacing w:after="16"/>
            </w:pPr>
            <w:r>
              <w:t>Singapur ma najwyższe wyniki spośród czterech krajów, podczas gdy Maroko ma najniższe wyniki.</w:t>
            </w:r>
          </w:p>
        </w:tc>
      </w:tr>
    </w:tbl>
    <w:p w14:paraId="21B29071" w14:textId="77777777" w:rsidR="00064952" w:rsidRDefault="00064952">
      <w:pPr>
        <w:pStyle w:val="Nagwek2"/>
      </w:pPr>
      <w:bookmarkStart w:id="8" w:name="X01fde01f814c4aeacd7dbab0d849f2d6fe45073"/>
      <w:bookmarkStart w:id="9" w:name="_Toc210303207"/>
      <w:bookmarkEnd w:id="6"/>
    </w:p>
    <w:p w14:paraId="18A4267B" w14:textId="77777777" w:rsidR="00064952" w:rsidRDefault="0006495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5E6C81E" w14:textId="5A5C0E79" w:rsidR="00626721" w:rsidRDefault="00064952">
      <w:pPr>
        <w:pStyle w:val="Nagwek2"/>
      </w:pPr>
      <w:r>
        <w:lastRenderedPageBreak/>
        <w:t>5 Czy umiejętności w zakresie rozumowania w nauk przyrodniczych różnią się w zależności od miejsca zamieszkania?</w:t>
      </w:r>
      <w:bookmarkEnd w:id="9"/>
    </w:p>
    <w:p w14:paraId="5197EB28" w14:textId="77777777" w:rsidR="00626721" w:rsidRDefault="00064952">
      <w:pPr>
        <w:pStyle w:val="FirstParagraph"/>
      </w:pPr>
      <w:r>
        <w:t>Na to pytanie odpowiemy za pomocą regresji liniowej, gdzie nauki przyrodnicze będą zmienną zależną, a miejsce zamieszkania zmienną niezależną. Kategoria “wieś, osada lub obszar wiejski (mniej niż 3000 mieszkańców)” będzie kategorią referencyjną.</w:t>
      </w:r>
    </w:p>
    <w:p w14:paraId="4C254994" w14:textId="77777777" w:rsidR="00626721" w:rsidRDefault="00064952">
      <w:pPr>
        <w:pStyle w:val="Tekstpodstawowy"/>
      </w:pPr>
      <w:r>
        <w:rPr>
          <w:b/>
          <w:bCs/>
        </w:rPr>
        <w:t>Rekodowani</w:t>
      </w:r>
      <w:r>
        <w:rPr>
          <w:b/>
          <w:bCs/>
        </w:rPr>
        <w:t>e zmiennej miejsca zamieszkania</w:t>
      </w:r>
    </w:p>
    <w:p w14:paraId="4D8489C2" w14:textId="77777777" w:rsidR="00626721" w:rsidRDefault="00064952">
      <w:pPr>
        <w:pStyle w:val="Tekstpodstawowy"/>
      </w:pPr>
      <w:r>
        <w:t>Zmienna miejsca zamieszkania (</w:t>
      </w:r>
      <w:r>
        <w:rPr>
          <w:rStyle w:val="VerbatimChar"/>
        </w:rPr>
        <w:t>SC001Q01TA</w:t>
      </w:r>
      <w:r>
        <w:t>) ma bardzo długie nazwy kategorii.</w:t>
      </w:r>
      <w:r>
        <w:br/>
        <w:t>Dodamy etykiety do tej zmiennej, żeby uzyskać bardziej czytelne wyniki.</w:t>
      </w:r>
    </w:p>
    <w:p w14:paraId="70A5ACE4" w14:textId="77777777" w:rsidR="00626721" w:rsidRDefault="00064952">
      <w:pPr>
        <w:pStyle w:val="SourceCode"/>
      </w:pPr>
      <w:r>
        <w:rPr>
          <w:rStyle w:val="FunctionTok"/>
        </w:rPr>
        <w:t>kable</w:t>
      </w:r>
      <w:r>
        <w:rPr>
          <w:rStyle w:val="NormalTok"/>
        </w:rPr>
        <w:t>(</w:t>
      </w:r>
      <w:r>
        <w:rPr>
          <w:rStyle w:val="FunctionTok"/>
        </w:rPr>
        <w:t>with</w:t>
      </w:r>
      <w:r>
        <w:rPr>
          <w:rStyle w:val="NormalTok"/>
        </w:rPr>
        <w:t xml:space="preserve">(pisa22, </w:t>
      </w:r>
      <w:r>
        <w:rPr>
          <w:rStyle w:val="FunctionTok"/>
        </w:rPr>
        <w:t>table</w:t>
      </w:r>
      <w:r>
        <w:rPr>
          <w:rStyle w:val="NormalTok"/>
        </w:rPr>
        <w:t>(SC001Q01TA)))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780"/>
        <w:gridCol w:w="622"/>
      </w:tblGrid>
      <w:tr w:rsidR="00626721" w14:paraId="2B205E17" w14:textId="77777777" w:rsidTr="00626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EE6A9BB" w14:textId="77777777" w:rsidR="00626721" w:rsidRDefault="00064952">
            <w:pPr>
              <w:pStyle w:val="Compact"/>
            </w:pPr>
            <w:r>
              <w:t>SC001Q01TA</w:t>
            </w:r>
          </w:p>
        </w:tc>
        <w:tc>
          <w:tcPr>
            <w:tcW w:w="0" w:type="auto"/>
          </w:tcPr>
          <w:p w14:paraId="120A2B00" w14:textId="77777777" w:rsidR="00626721" w:rsidRDefault="00064952">
            <w:pPr>
              <w:pStyle w:val="Compact"/>
              <w:jc w:val="right"/>
            </w:pPr>
            <w:r>
              <w:t>Freq</w:t>
            </w:r>
          </w:p>
        </w:tc>
      </w:tr>
      <w:tr w:rsidR="00626721" w14:paraId="2000B76A" w14:textId="77777777">
        <w:tc>
          <w:tcPr>
            <w:tcW w:w="0" w:type="auto"/>
          </w:tcPr>
          <w:p w14:paraId="13C66FF3" w14:textId="77777777" w:rsidR="00626721" w:rsidRDefault="00064952">
            <w:pPr>
              <w:pStyle w:val="Compact"/>
            </w:pPr>
            <w:r>
              <w:t>A village, hamlet or</w:t>
            </w:r>
            <w:r>
              <w:t xml:space="preserve"> rural area (fewer than 3 000 people)</w:t>
            </w:r>
          </w:p>
        </w:tc>
        <w:tc>
          <w:tcPr>
            <w:tcW w:w="0" w:type="auto"/>
          </w:tcPr>
          <w:p w14:paraId="3EC17DB7" w14:textId="77777777" w:rsidR="00626721" w:rsidRDefault="00064952">
            <w:pPr>
              <w:pStyle w:val="Compact"/>
              <w:jc w:val="right"/>
            </w:pPr>
            <w:r>
              <w:t>2198</w:t>
            </w:r>
          </w:p>
        </w:tc>
      </w:tr>
      <w:tr w:rsidR="00626721" w14:paraId="3BF08E1A" w14:textId="77777777">
        <w:tc>
          <w:tcPr>
            <w:tcW w:w="0" w:type="auto"/>
          </w:tcPr>
          <w:p w14:paraId="5689207E" w14:textId="77777777" w:rsidR="00626721" w:rsidRDefault="00064952">
            <w:pPr>
              <w:pStyle w:val="Compact"/>
            </w:pPr>
            <w:r>
              <w:t>A small town (3 000 to about 15 000 people)</w:t>
            </w:r>
          </w:p>
        </w:tc>
        <w:tc>
          <w:tcPr>
            <w:tcW w:w="0" w:type="auto"/>
          </w:tcPr>
          <w:p w14:paraId="65B06A72" w14:textId="77777777" w:rsidR="00626721" w:rsidRDefault="00064952">
            <w:pPr>
              <w:pStyle w:val="Compact"/>
              <w:jc w:val="right"/>
            </w:pPr>
            <w:r>
              <w:t>3059</w:t>
            </w:r>
          </w:p>
        </w:tc>
      </w:tr>
      <w:tr w:rsidR="00626721" w14:paraId="34B1D7F0" w14:textId="77777777">
        <w:tc>
          <w:tcPr>
            <w:tcW w:w="0" w:type="auto"/>
          </w:tcPr>
          <w:p w14:paraId="16884A7F" w14:textId="77777777" w:rsidR="00626721" w:rsidRDefault="00064952">
            <w:pPr>
              <w:pStyle w:val="Compact"/>
            </w:pPr>
            <w:r>
              <w:t>A town (15 000 to about 100 000 people)</w:t>
            </w:r>
          </w:p>
        </w:tc>
        <w:tc>
          <w:tcPr>
            <w:tcW w:w="0" w:type="auto"/>
          </w:tcPr>
          <w:p w14:paraId="059EB5D1" w14:textId="77777777" w:rsidR="00626721" w:rsidRDefault="00064952">
            <w:pPr>
              <w:pStyle w:val="Compact"/>
              <w:jc w:val="right"/>
            </w:pPr>
            <w:r>
              <w:t>7538</w:t>
            </w:r>
          </w:p>
        </w:tc>
      </w:tr>
      <w:tr w:rsidR="00626721" w14:paraId="1F4CE310" w14:textId="77777777">
        <w:tc>
          <w:tcPr>
            <w:tcW w:w="0" w:type="auto"/>
          </w:tcPr>
          <w:p w14:paraId="25B5D0D4" w14:textId="77777777" w:rsidR="00626721" w:rsidRDefault="00064952">
            <w:pPr>
              <w:pStyle w:val="Compact"/>
            </w:pPr>
            <w:r>
              <w:t>A city (100 000 to about 1 000 000 people)</w:t>
            </w:r>
          </w:p>
        </w:tc>
        <w:tc>
          <w:tcPr>
            <w:tcW w:w="0" w:type="auto"/>
          </w:tcPr>
          <w:p w14:paraId="4B192929" w14:textId="77777777" w:rsidR="00626721" w:rsidRDefault="00064952">
            <w:pPr>
              <w:pStyle w:val="Compact"/>
              <w:jc w:val="right"/>
            </w:pPr>
            <w:r>
              <w:t>8223</w:t>
            </w:r>
          </w:p>
        </w:tc>
      </w:tr>
      <w:tr w:rsidR="00626721" w14:paraId="6ADDBC72" w14:textId="77777777">
        <w:tc>
          <w:tcPr>
            <w:tcW w:w="0" w:type="auto"/>
          </w:tcPr>
          <w:p w14:paraId="63AF9621" w14:textId="77777777" w:rsidR="00626721" w:rsidRDefault="00064952">
            <w:pPr>
              <w:pStyle w:val="Compact"/>
            </w:pPr>
            <w:r>
              <w:t>A large city (1 000 000 to about 10 000 000 people)</w:t>
            </w:r>
          </w:p>
        </w:tc>
        <w:tc>
          <w:tcPr>
            <w:tcW w:w="0" w:type="auto"/>
          </w:tcPr>
          <w:p w14:paraId="621F6E77" w14:textId="77777777" w:rsidR="00626721" w:rsidRDefault="00064952">
            <w:pPr>
              <w:pStyle w:val="Compact"/>
              <w:jc w:val="right"/>
            </w:pPr>
            <w:r>
              <w:t>8003</w:t>
            </w:r>
          </w:p>
        </w:tc>
      </w:tr>
      <w:tr w:rsidR="00626721" w14:paraId="005503F6" w14:textId="77777777">
        <w:tc>
          <w:tcPr>
            <w:tcW w:w="0" w:type="auto"/>
          </w:tcPr>
          <w:p w14:paraId="57934CDC" w14:textId="77777777" w:rsidR="00626721" w:rsidRDefault="00064952">
            <w:pPr>
              <w:pStyle w:val="Compact"/>
            </w:pPr>
            <w:r>
              <w:t>A megacity (with over 10 000 000 people)</w:t>
            </w:r>
          </w:p>
        </w:tc>
        <w:tc>
          <w:tcPr>
            <w:tcW w:w="0" w:type="auto"/>
          </w:tcPr>
          <w:p w14:paraId="48F8800B" w14:textId="77777777" w:rsidR="00626721" w:rsidRDefault="00064952">
            <w:pPr>
              <w:pStyle w:val="Compact"/>
              <w:jc w:val="right"/>
            </w:pPr>
            <w:r>
              <w:t>380</w:t>
            </w:r>
          </w:p>
        </w:tc>
      </w:tr>
    </w:tbl>
    <w:p w14:paraId="58859F4D" w14:textId="77777777" w:rsidR="00626721" w:rsidRDefault="00064952">
      <w:pPr>
        <w:pStyle w:val="SourceCode"/>
      </w:pPr>
      <w:r>
        <w:rPr>
          <w:rStyle w:val="NormalTok"/>
        </w:rPr>
        <w:t>pisa22[[</w:t>
      </w:r>
      <w:r>
        <w:rPr>
          <w:rStyle w:val="StringTok"/>
        </w:rPr>
        <w:t>"SC001Q01TA"</w:t>
      </w:r>
      <w:r>
        <w:rPr>
          <w:rStyle w:val="NormalTok"/>
        </w:rPr>
        <w:t xml:space="preserve">]]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>(pisa22[[</w:t>
      </w:r>
      <w:r>
        <w:rPr>
          <w:rStyle w:val="StringTok"/>
        </w:rPr>
        <w:t>"SC001Q01TA"</w:t>
      </w:r>
      <w:r>
        <w:rPr>
          <w:rStyle w:val="NormalTok"/>
        </w:rPr>
        <w:t>]],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levels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"A village, hamlet or rural area (fewer than 3 000 people)"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StringTok"/>
        </w:rPr>
        <w:t>"A small</w:t>
      </w:r>
      <w:r>
        <w:rPr>
          <w:rStyle w:val="StringTok"/>
        </w:rPr>
        <w:t xml:space="preserve"> town (3 000 to about 15 000 people)"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StringTok"/>
        </w:rPr>
        <w:t>"A town (15 000 to about 100 000 people)"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StringTok"/>
        </w:rPr>
        <w:t>"A city (100 000 to about 1 000 000 people)"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StringTok"/>
        </w:rPr>
        <w:t>"A large city (1 000 000 to about 10 000 000 people)"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StringTok"/>
        </w:rPr>
        <w:t>"A megacity (with ove</w:t>
      </w:r>
      <w:r>
        <w:rPr>
          <w:rStyle w:val="StringTok"/>
        </w:rPr>
        <w:t>r 10 000 000 people)"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labels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 Rular &lt;3k"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StringTok"/>
        </w:rPr>
        <w:t>" Small town 3k-15k"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StringTok"/>
        </w:rPr>
        <w:t>" Town 15k-100k"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StringTok"/>
        </w:rPr>
        <w:t>" City 100k-1M"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StringTok"/>
        </w:rPr>
        <w:t>" Large city 1M-10M"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StringTok"/>
        </w:rPr>
        <w:t>" Megacity &gt;10M"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)</w:t>
      </w:r>
    </w:p>
    <w:p w14:paraId="193D29E3" w14:textId="77777777" w:rsidR="00626721" w:rsidRDefault="00064952">
      <w:pPr>
        <w:pStyle w:val="FirstParagraph"/>
      </w:pPr>
      <w:r>
        <w:rPr>
          <w:b/>
          <w:bCs/>
        </w:rPr>
        <w:t>Uruchomienie modelu regresji liniowej</w:t>
      </w:r>
    </w:p>
    <w:tbl>
      <w:tblPr>
        <w:tblStyle w:val="Table"/>
        <w:tblW w:w="5000" w:type="pct"/>
        <w:tblInd w:w="164" w:type="dxa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626721" w14:paraId="7D1E72DF" w14:textId="77777777" w:rsidTr="00626721">
        <w:trPr>
          <w:cantSplit/>
        </w:trPr>
        <w:tc>
          <w:tcPr>
            <w:tcW w:w="0" w:type="auto"/>
            <w:shd w:val="clear" w:color="auto" w:fill="F7DDDC"/>
            <w:tcMar>
              <w:top w:w="92" w:type="dxa"/>
              <w:bottom w:w="92" w:type="dxa"/>
            </w:tcMar>
          </w:tcPr>
          <w:p w14:paraId="5A7CB451" w14:textId="77777777" w:rsidR="00626721" w:rsidRDefault="00064952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638FF9CC" wp14:editId="256EF7A7">
                  <wp:extent cx="152400" cy="152400"/>
                  <wp:effectExtent l="0" t="0" r="0" b="0"/>
                  <wp:docPr id="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" descr="c:\Program Files\Positron\resources\app\quarto\share\formats\docx\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Istotność wyników</w:t>
            </w:r>
          </w:p>
        </w:tc>
      </w:tr>
      <w:tr w:rsidR="00626721" w14:paraId="65DEC172" w14:textId="77777777" w:rsidTr="00626721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1429C0FD" w14:textId="77777777" w:rsidR="00626721" w:rsidRDefault="00064952">
            <w:pPr>
              <w:pStyle w:val="Tekstpodstawowy"/>
              <w:spacing w:before="16"/>
            </w:pPr>
            <w:r>
              <w:t>Aby określić, czy predyktor jest istotny, należy wziąć pod uwagę wartości t w wynikach regresji.</w:t>
            </w:r>
            <w:r>
              <w:br/>
            </w:r>
            <w:r>
              <w:t>Wartości t większe niż 1,96 (w wartości bezwzględnej) wskazują, że predyktor jest statystycznie istotny na poziomie istotności 0,05.</w:t>
            </w:r>
            <w:r>
              <w:br/>
            </w:r>
          </w:p>
          <w:p w14:paraId="20DD53A6" w14:textId="77777777" w:rsidR="00626721" w:rsidRDefault="00064952">
            <w:pPr>
              <w:pStyle w:val="Tekstpodstawowy"/>
              <w:spacing w:after="16"/>
            </w:pPr>
            <w:r>
              <w:t>Alternatywnie możemy obliczyć wartość p z wartości t używając następującego wzoru:</w:t>
            </w:r>
            <w:r>
              <w:br/>
              <w:t>wartość p = 2 * (1 - pt(abs(wartość t),</w:t>
            </w:r>
            <w:r>
              <w:t xml:space="preserve"> df)) gdzie df to liczba wag replikacyjnych minus liczba parametrów do oszacowania.</w:t>
            </w:r>
          </w:p>
        </w:tc>
      </w:tr>
    </w:tbl>
    <w:p w14:paraId="2DB030D2" w14:textId="77777777" w:rsidR="00626721" w:rsidRDefault="00064952">
      <w:pPr>
        <w:pStyle w:val="SourceCode"/>
      </w:pPr>
      <w:r>
        <w:rPr>
          <w:rStyle w:val="CommentTok"/>
        </w:rPr>
        <w:lastRenderedPageBreak/>
        <w:t># Związek miejsca zamieszkania i umiejętności w zakresie nauk przyrodniczych</w:t>
      </w:r>
      <w:r>
        <w:br/>
      </w:r>
      <w:r>
        <w:rPr>
          <w:rStyle w:val="NormalTok"/>
        </w:rPr>
        <w:t xml:space="preserve">city_lm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pisa.reg.pv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pvlabel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"PV"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StringTok"/>
        </w:rPr>
        <w:t>"SCIE"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"SC001Q01TA"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</w:t>
      </w:r>
      <w:r>
        <w:rPr>
          <w:rStyle w:val="AttributeTok"/>
        </w:rPr>
        <w:t xml:space="preserve"> =</w:t>
      </w:r>
      <w:r>
        <w:rPr>
          <w:rStyle w:val="NormalTok"/>
        </w:rPr>
        <w:t xml:space="preserve"> pisa22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ustaw df do obliczania wartości p</w:t>
      </w:r>
      <w:r>
        <w:br/>
      </w:r>
      <w:r>
        <w:rPr>
          <w:rStyle w:val="CommentTok"/>
        </w:rPr>
        <w:t># 80 wag replikacyjnych - 1 (stała) - 5 poziomów czynnika (6-1 (referencja))</w:t>
      </w:r>
      <w:r>
        <w:br/>
      </w:r>
      <w:r>
        <w:rPr>
          <w:rStyle w:val="NormalTok"/>
        </w:rPr>
        <w:t xml:space="preserve">dfs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80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NormalTok"/>
        </w:rPr>
        <w:t xml:space="preserve"> (</w:t>
      </w:r>
      <w:r>
        <w:rPr>
          <w:rStyle w:val="FunctionTok"/>
        </w:rPr>
        <w:t>length</w:t>
      </w:r>
      <w:r>
        <w:rPr>
          <w:rStyle w:val="NormalTok"/>
        </w:rPr>
        <w:t>(</w:t>
      </w:r>
      <w:r>
        <w:rPr>
          <w:rStyle w:val="FunctionTok"/>
        </w:rPr>
        <w:t>levels</w:t>
      </w:r>
      <w:r>
        <w:rPr>
          <w:rStyle w:val="NormalTok"/>
        </w:rPr>
        <w:t>(pisa22[[</w:t>
      </w:r>
      <w:r>
        <w:rPr>
          <w:rStyle w:val="StringTok"/>
        </w:rPr>
        <w:t>"SC001Q01TA"</w:t>
      </w:r>
      <w:r>
        <w:rPr>
          <w:rStyle w:val="NormalTok"/>
        </w:rPr>
        <w:t xml:space="preserve">]])) </w:t>
      </w:r>
      <w:r>
        <w:rPr>
          <w:rStyle w:val="SpecialCha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city_lm_tab </w:t>
      </w:r>
      <w:r>
        <w:rPr>
          <w:rStyle w:val="OtherTok"/>
        </w:rPr>
        <w:t>&lt;-</w:t>
      </w:r>
      <w:r>
        <w:rPr>
          <w:rStyle w:val="NormalTok"/>
        </w:rPr>
        <w:t xml:space="preserve"> city_lm[[</w:t>
      </w:r>
      <w:r>
        <w:rPr>
          <w:rStyle w:val="StringTok"/>
        </w:rPr>
        <w:t>"reg"</w:t>
      </w:r>
      <w:r>
        <w:rPr>
          <w:rStyle w:val="NormalTok"/>
        </w:rPr>
        <w:t>]]</w:t>
      </w:r>
      <w:r>
        <w:br/>
      </w:r>
      <w:r>
        <w:rPr>
          <w:rStyle w:val="NormalTok"/>
        </w:rPr>
        <w:t>city_lm_tab[[</w:t>
      </w:r>
      <w:r>
        <w:rPr>
          <w:rStyle w:val="StringTok"/>
        </w:rPr>
        <w:t>"p-value"</w:t>
      </w:r>
      <w:r>
        <w:rPr>
          <w:rStyle w:val="NormalTok"/>
        </w:rPr>
        <w:t xml:space="preserve">]]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(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NormalTok"/>
        </w:rPr>
        <w:t xml:space="preserve"> </w:t>
      </w:r>
      <w:r>
        <w:rPr>
          <w:rStyle w:val="FunctionTok"/>
        </w:rPr>
        <w:t>pt</w:t>
      </w:r>
      <w:r>
        <w:rPr>
          <w:rStyle w:val="NormalTok"/>
        </w:rPr>
        <w:t>(</w:t>
      </w:r>
      <w:r>
        <w:rPr>
          <w:rStyle w:val="FunctionTok"/>
        </w:rPr>
        <w:t>abs</w:t>
      </w:r>
      <w:r>
        <w:rPr>
          <w:rStyle w:val="NormalTok"/>
        </w:rPr>
        <w:t>(city_lm_tab[[</w:t>
      </w:r>
      <w:r>
        <w:rPr>
          <w:rStyle w:val="StringTok"/>
        </w:rPr>
        <w:t>"t value"</w:t>
      </w:r>
      <w:r>
        <w:rPr>
          <w:rStyle w:val="NormalTok"/>
        </w:rPr>
        <w:t>]]), dfs))</w:t>
      </w:r>
      <w:r>
        <w:br/>
      </w:r>
      <w:r>
        <w:rPr>
          <w:rStyle w:val="NormalTok"/>
        </w:rPr>
        <w:t>city_lm_tab[[</w:t>
      </w:r>
      <w:r>
        <w:rPr>
          <w:rStyle w:val="StringTok"/>
        </w:rPr>
        <w:t>"p-value"</w:t>
      </w:r>
      <w:r>
        <w:rPr>
          <w:rStyle w:val="NormalTok"/>
        </w:rPr>
        <w:t xml:space="preserve">]]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ifelse</w:t>
      </w:r>
      <w:r>
        <w:rPr>
          <w:rStyle w:val="NormalTok"/>
        </w:rPr>
        <w:t>(city_lm_tab[[</w:t>
      </w:r>
      <w:r>
        <w:rPr>
          <w:rStyle w:val="StringTok"/>
        </w:rPr>
        <w:t>"p-value"</w:t>
      </w:r>
      <w:r>
        <w:rPr>
          <w:rStyle w:val="NormalTok"/>
        </w:rPr>
        <w:t xml:space="preserve">]] </w:t>
      </w:r>
      <w:r>
        <w:rPr>
          <w:rStyle w:val="SpecialCharTok"/>
        </w:rPr>
        <w:t>&lt;</w:t>
      </w:r>
      <w:r>
        <w:rPr>
          <w:rStyle w:val="NormalTok"/>
        </w:rPr>
        <w:t xml:space="preserve"> </w:t>
      </w:r>
      <w:r>
        <w:rPr>
          <w:rStyle w:val="FloatTok"/>
        </w:rPr>
        <w:t>0.001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"&lt;0.001"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FunctionTok"/>
        </w:rPr>
        <w:t>round</w:t>
      </w:r>
      <w:r>
        <w:rPr>
          <w:rStyle w:val="NormalTok"/>
        </w:rPr>
        <w:t>(city_lm_tab[[</w:t>
      </w:r>
      <w:r>
        <w:rPr>
          <w:rStyle w:val="StringTok"/>
        </w:rPr>
        <w:t>"p-value"</w:t>
      </w:r>
      <w:r>
        <w:rPr>
          <w:rStyle w:val="NormalTok"/>
        </w:rPr>
        <w:t xml:space="preserve">]], </w:t>
      </w:r>
      <w:r>
        <w:rPr>
          <w:rStyle w:val="DecValTok"/>
        </w:rPr>
        <w:t>3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)</w:t>
      </w:r>
      <w:r>
        <w:br/>
      </w:r>
      <w:r>
        <w:rPr>
          <w:rStyle w:val="FunctionTok"/>
        </w:rPr>
        <w:t>rownames</w:t>
      </w:r>
      <w:r>
        <w:rPr>
          <w:rStyle w:val="NormalTok"/>
        </w:rPr>
        <w:t xml:space="preserve">(city_lm_tab)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</w:t>
      </w:r>
      <w:r>
        <w:rPr>
          <w:rStyle w:val="StringTok"/>
        </w:rPr>
        <w:t>Intercept"</w:t>
      </w:r>
      <w:r>
        <w:rPr>
          <w:rStyle w:val="NormalTok"/>
        </w:rPr>
        <w:t xml:space="preserve">, </w:t>
      </w:r>
      <w:r>
        <w:rPr>
          <w:rStyle w:val="FunctionTok"/>
        </w:rPr>
        <w:t>levels</w:t>
      </w:r>
      <w:r>
        <w:rPr>
          <w:rStyle w:val="NormalTok"/>
        </w:rPr>
        <w:t>(pisa22[[</w:t>
      </w:r>
      <w:r>
        <w:rPr>
          <w:rStyle w:val="StringTok"/>
        </w:rPr>
        <w:t>"SC001Q01TA"</w:t>
      </w:r>
      <w:r>
        <w:rPr>
          <w:rStyle w:val="NormalTok"/>
        </w:rPr>
        <w:t>]])[</w:t>
      </w:r>
      <w:r>
        <w:rPr>
          <w:rStyle w:val="SpecialCha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], </w:t>
      </w:r>
      <w:r>
        <w:rPr>
          <w:rStyle w:val="StringTok"/>
        </w:rPr>
        <w:t>"R²"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kable</w:t>
      </w:r>
      <w:r>
        <w:rPr>
          <w:rStyle w:val="NormalTok"/>
        </w:rPr>
        <w:t xml:space="preserve">(city_lm_tab,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digits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col.names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"Variable"</w:t>
      </w:r>
      <w:r>
        <w:rPr>
          <w:rStyle w:val="NormalTok"/>
        </w:rPr>
        <w:t xml:space="preserve">, </w:t>
      </w:r>
      <w:r>
        <w:rPr>
          <w:rStyle w:val="StringTok"/>
        </w:rPr>
        <w:t>"Estimate"</w:t>
      </w:r>
      <w:r>
        <w:rPr>
          <w:rStyle w:val="NormalTok"/>
        </w:rPr>
        <w:t xml:space="preserve">, </w:t>
      </w:r>
      <w:r>
        <w:rPr>
          <w:rStyle w:val="StringTok"/>
        </w:rPr>
        <w:t>"Std. Error"</w:t>
      </w:r>
      <w:r>
        <w:rPr>
          <w:rStyle w:val="NormalTok"/>
        </w:rPr>
        <w:t xml:space="preserve">, </w:t>
      </w:r>
      <w:r>
        <w:rPr>
          <w:rStyle w:val="StringTok"/>
        </w:rPr>
        <w:t>"t-value"</w:t>
      </w:r>
      <w:r>
        <w:rPr>
          <w:rStyle w:val="NormalTok"/>
        </w:rPr>
        <w:t xml:space="preserve">, </w:t>
      </w:r>
      <w:r>
        <w:rPr>
          <w:rStyle w:val="StringTok"/>
        </w:rPr>
        <w:t>"p-value"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align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"l"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46"/>
        <w:gridCol w:w="927"/>
        <w:gridCol w:w="988"/>
        <w:gridCol w:w="781"/>
        <w:gridCol w:w="819"/>
      </w:tblGrid>
      <w:tr w:rsidR="00626721" w14:paraId="754C55F7" w14:textId="77777777" w:rsidTr="00626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B4DAC2C" w14:textId="77777777" w:rsidR="00626721" w:rsidRDefault="00064952">
            <w:pPr>
              <w:pStyle w:val="Compact"/>
            </w:pPr>
            <w:r>
              <w:t>Variable</w:t>
            </w:r>
          </w:p>
        </w:tc>
        <w:tc>
          <w:tcPr>
            <w:tcW w:w="0" w:type="auto"/>
          </w:tcPr>
          <w:p w14:paraId="4DD3038D" w14:textId="77777777" w:rsidR="00626721" w:rsidRDefault="00064952">
            <w:pPr>
              <w:pStyle w:val="Compact"/>
            </w:pPr>
            <w:r>
              <w:t>Estimate</w:t>
            </w:r>
          </w:p>
        </w:tc>
        <w:tc>
          <w:tcPr>
            <w:tcW w:w="0" w:type="auto"/>
          </w:tcPr>
          <w:p w14:paraId="333C23D2" w14:textId="77777777" w:rsidR="00626721" w:rsidRDefault="00064952">
            <w:pPr>
              <w:pStyle w:val="Compact"/>
              <w:jc w:val="right"/>
            </w:pPr>
            <w:r>
              <w:t>Std. Error</w:t>
            </w:r>
          </w:p>
        </w:tc>
        <w:tc>
          <w:tcPr>
            <w:tcW w:w="0" w:type="auto"/>
          </w:tcPr>
          <w:p w14:paraId="253702D6" w14:textId="77777777" w:rsidR="00626721" w:rsidRDefault="00064952">
            <w:pPr>
              <w:pStyle w:val="Compact"/>
              <w:jc w:val="right"/>
            </w:pPr>
            <w:r>
              <w:t>t-value</w:t>
            </w:r>
          </w:p>
        </w:tc>
        <w:tc>
          <w:tcPr>
            <w:tcW w:w="0" w:type="auto"/>
          </w:tcPr>
          <w:p w14:paraId="4A749386" w14:textId="77777777" w:rsidR="00626721" w:rsidRDefault="00064952">
            <w:pPr>
              <w:pStyle w:val="Compact"/>
              <w:jc w:val="right"/>
            </w:pPr>
            <w:r>
              <w:t>p-value</w:t>
            </w:r>
          </w:p>
        </w:tc>
      </w:tr>
      <w:tr w:rsidR="00626721" w14:paraId="7258F328" w14:textId="77777777">
        <w:tc>
          <w:tcPr>
            <w:tcW w:w="0" w:type="auto"/>
          </w:tcPr>
          <w:p w14:paraId="0C8AE037" w14:textId="77777777" w:rsidR="00626721" w:rsidRDefault="00064952">
            <w:pPr>
              <w:pStyle w:val="Compact"/>
            </w:pPr>
            <w:r>
              <w:t>Intercept</w:t>
            </w:r>
          </w:p>
        </w:tc>
        <w:tc>
          <w:tcPr>
            <w:tcW w:w="0" w:type="auto"/>
          </w:tcPr>
          <w:p w14:paraId="46C85EA5" w14:textId="77777777" w:rsidR="00626721" w:rsidRDefault="00064952">
            <w:pPr>
              <w:pStyle w:val="Compact"/>
            </w:pPr>
            <w:r>
              <w:t>366.81</w:t>
            </w:r>
          </w:p>
        </w:tc>
        <w:tc>
          <w:tcPr>
            <w:tcW w:w="0" w:type="auto"/>
          </w:tcPr>
          <w:p w14:paraId="0FE3B06B" w14:textId="77777777" w:rsidR="00626721" w:rsidRDefault="00064952">
            <w:pPr>
              <w:pStyle w:val="Compact"/>
              <w:jc w:val="right"/>
            </w:pPr>
            <w:r>
              <w:t>5.78</w:t>
            </w:r>
          </w:p>
        </w:tc>
        <w:tc>
          <w:tcPr>
            <w:tcW w:w="0" w:type="auto"/>
          </w:tcPr>
          <w:p w14:paraId="2CF3AF7F" w14:textId="77777777" w:rsidR="00626721" w:rsidRDefault="00064952">
            <w:pPr>
              <w:pStyle w:val="Compact"/>
              <w:jc w:val="right"/>
            </w:pPr>
            <w:r>
              <w:t>63.47</w:t>
            </w:r>
          </w:p>
        </w:tc>
        <w:tc>
          <w:tcPr>
            <w:tcW w:w="0" w:type="auto"/>
          </w:tcPr>
          <w:p w14:paraId="1BA05E93" w14:textId="77777777" w:rsidR="00626721" w:rsidRDefault="00064952">
            <w:pPr>
              <w:pStyle w:val="Compact"/>
              <w:jc w:val="right"/>
            </w:pPr>
            <w:r>
              <w:t>&lt;0.001</w:t>
            </w:r>
          </w:p>
        </w:tc>
      </w:tr>
      <w:tr w:rsidR="00626721" w14:paraId="0B25A2A6" w14:textId="77777777">
        <w:tc>
          <w:tcPr>
            <w:tcW w:w="0" w:type="auto"/>
          </w:tcPr>
          <w:p w14:paraId="597549DA" w14:textId="77777777" w:rsidR="00626721" w:rsidRDefault="00064952">
            <w:pPr>
              <w:pStyle w:val="Compact"/>
            </w:pPr>
            <w:r>
              <w:t>Small town 3k-15k</w:t>
            </w:r>
          </w:p>
        </w:tc>
        <w:tc>
          <w:tcPr>
            <w:tcW w:w="0" w:type="auto"/>
          </w:tcPr>
          <w:p w14:paraId="039F2802" w14:textId="77777777" w:rsidR="00626721" w:rsidRDefault="00064952">
            <w:pPr>
              <w:pStyle w:val="Compact"/>
            </w:pPr>
            <w:r>
              <w:t>58.93</w:t>
            </w:r>
          </w:p>
        </w:tc>
        <w:tc>
          <w:tcPr>
            <w:tcW w:w="0" w:type="auto"/>
          </w:tcPr>
          <w:p w14:paraId="0BCE9937" w14:textId="77777777" w:rsidR="00626721" w:rsidRDefault="00064952">
            <w:pPr>
              <w:pStyle w:val="Compact"/>
              <w:jc w:val="right"/>
            </w:pPr>
            <w:r>
              <w:t>10.39</w:t>
            </w:r>
          </w:p>
        </w:tc>
        <w:tc>
          <w:tcPr>
            <w:tcW w:w="0" w:type="auto"/>
          </w:tcPr>
          <w:p w14:paraId="0FD88735" w14:textId="77777777" w:rsidR="00626721" w:rsidRDefault="00064952">
            <w:pPr>
              <w:pStyle w:val="Compact"/>
              <w:jc w:val="right"/>
            </w:pPr>
            <w:r>
              <w:t>5.67</w:t>
            </w:r>
          </w:p>
        </w:tc>
        <w:tc>
          <w:tcPr>
            <w:tcW w:w="0" w:type="auto"/>
          </w:tcPr>
          <w:p w14:paraId="00C7C6E3" w14:textId="77777777" w:rsidR="00626721" w:rsidRDefault="00064952">
            <w:pPr>
              <w:pStyle w:val="Compact"/>
              <w:jc w:val="right"/>
            </w:pPr>
            <w:r>
              <w:t>&lt;0.001</w:t>
            </w:r>
          </w:p>
        </w:tc>
      </w:tr>
      <w:tr w:rsidR="00626721" w14:paraId="2F123119" w14:textId="77777777">
        <w:tc>
          <w:tcPr>
            <w:tcW w:w="0" w:type="auto"/>
          </w:tcPr>
          <w:p w14:paraId="3DDD65EA" w14:textId="77777777" w:rsidR="00626721" w:rsidRDefault="00064952">
            <w:pPr>
              <w:pStyle w:val="Compact"/>
            </w:pPr>
            <w:r>
              <w:t>Town 15k-100k</w:t>
            </w:r>
          </w:p>
        </w:tc>
        <w:tc>
          <w:tcPr>
            <w:tcW w:w="0" w:type="auto"/>
          </w:tcPr>
          <w:p w14:paraId="719B9C68" w14:textId="77777777" w:rsidR="00626721" w:rsidRDefault="00064952">
            <w:pPr>
              <w:pStyle w:val="Compact"/>
            </w:pPr>
            <w:r>
              <w:t>84.18</w:t>
            </w:r>
          </w:p>
        </w:tc>
        <w:tc>
          <w:tcPr>
            <w:tcW w:w="0" w:type="auto"/>
          </w:tcPr>
          <w:p w14:paraId="79CC3491" w14:textId="77777777" w:rsidR="00626721" w:rsidRDefault="00064952">
            <w:pPr>
              <w:pStyle w:val="Compact"/>
              <w:jc w:val="right"/>
            </w:pPr>
            <w:r>
              <w:t>8.27</w:t>
            </w:r>
          </w:p>
        </w:tc>
        <w:tc>
          <w:tcPr>
            <w:tcW w:w="0" w:type="auto"/>
          </w:tcPr>
          <w:p w14:paraId="2A09A95F" w14:textId="77777777" w:rsidR="00626721" w:rsidRDefault="00064952">
            <w:pPr>
              <w:pStyle w:val="Compact"/>
              <w:jc w:val="right"/>
            </w:pPr>
            <w:r>
              <w:t>10.19</w:t>
            </w:r>
          </w:p>
        </w:tc>
        <w:tc>
          <w:tcPr>
            <w:tcW w:w="0" w:type="auto"/>
          </w:tcPr>
          <w:p w14:paraId="4FB35D61" w14:textId="77777777" w:rsidR="00626721" w:rsidRDefault="00064952">
            <w:pPr>
              <w:pStyle w:val="Compact"/>
              <w:jc w:val="right"/>
            </w:pPr>
            <w:r>
              <w:t>&lt;0.001</w:t>
            </w:r>
          </w:p>
        </w:tc>
      </w:tr>
      <w:tr w:rsidR="00626721" w14:paraId="153BE08D" w14:textId="77777777">
        <w:tc>
          <w:tcPr>
            <w:tcW w:w="0" w:type="auto"/>
          </w:tcPr>
          <w:p w14:paraId="67F26445" w14:textId="77777777" w:rsidR="00626721" w:rsidRDefault="00064952">
            <w:pPr>
              <w:pStyle w:val="Compact"/>
            </w:pPr>
            <w:r>
              <w:t>City 100k-1M</w:t>
            </w:r>
          </w:p>
        </w:tc>
        <w:tc>
          <w:tcPr>
            <w:tcW w:w="0" w:type="auto"/>
          </w:tcPr>
          <w:p w14:paraId="58FDA340" w14:textId="77777777" w:rsidR="00626721" w:rsidRDefault="00064952">
            <w:pPr>
              <w:pStyle w:val="Compact"/>
            </w:pPr>
            <w:r>
              <w:t>84.70</w:t>
            </w:r>
          </w:p>
        </w:tc>
        <w:tc>
          <w:tcPr>
            <w:tcW w:w="0" w:type="auto"/>
          </w:tcPr>
          <w:p w14:paraId="156CB594" w14:textId="77777777" w:rsidR="00626721" w:rsidRDefault="00064952">
            <w:pPr>
              <w:pStyle w:val="Compact"/>
              <w:jc w:val="right"/>
            </w:pPr>
            <w:r>
              <w:t>9.42</w:t>
            </w:r>
          </w:p>
        </w:tc>
        <w:tc>
          <w:tcPr>
            <w:tcW w:w="0" w:type="auto"/>
          </w:tcPr>
          <w:p w14:paraId="067EB4C1" w14:textId="77777777" w:rsidR="00626721" w:rsidRDefault="00064952">
            <w:pPr>
              <w:pStyle w:val="Compact"/>
              <w:jc w:val="right"/>
            </w:pPr>
            <w:r>
              <w:t>8.99</w:t>
            </w:r>
          </w:p>
        </w:tc>
        <w:tc>
          <w:tcPr>
            <w:tcW w:w="0" w:type="auto"/>
          </w:tcPr>
          <w:p w14:paraId="45E8F640" w14:textId="77777777" w:rsidR="00626721" w:rsidRDefault="00064952">
            <w:pPr>
              <w:pStyle w:val="Compact"/>
              <w:jc w:val="right"/>
            </w:pPr>
            <w:r>
              <w:t>&lt;0.001</w:t>
            </w:r>
          </w:p>
        </w:tc>
      </w:tr>
      <w:tr w:rsidR="00626721" w14:paraId="36093F5F" w14:textId="77777777">
        <w:tc>
          <w:tcPr>
            <w:tcW w:w="0" w:type="auto"/>
          </w:tcPr>
          <w:p w14:paraId="352238E5" w14:textId="77777777" w:rsidR="00626721" w:rsidRDefault="00064952">
            <w:pPr>
              <w:pStyle w:val="Compact"/>
            </w:pPr>
            <w:r>
              <w:t>Large city 1M-10M</w:t>
            </w:r>
          </w:p>
        </w:tc>
        <w:tc>
          <w:tcPr>
            <w:tcW w:w="0" w:type="auto"/>
          </w:tcPr>
          <w:p w14:paraId="7CED8174" w14:textId="77777777" w:rsidR="00626721" w:rsidRDefault="00064952">
            <w:pPr>
              <w:pStyle w:val="Compact"/>
            </w:pPr>
            <w:r>
              <w:t>86.85</w:t>
            </w:r>
          </w:p>
        </w:tc>
        <w:tc>
          <w:tcPr>
            <w:tcW w:w="0" w:type="auto"/>
          </w:tcPr>
          <w:p w14:paraId="3E8C3E4B" w14:textId="77777777" w:rsidR="00626721" w:rsidRDefault="00064952">
            <w:pPr>
              <w:pStyle w:val="Compact"/>
              <w:jc w:val="right"/>
            </w:pPr>
            <w:r>
              <w:t>11.04</w:t>
            </w:r>
          </w:p>
        </w:tc>
        <w:tc>
          <w:tcPr>
            <w:tcW w:w="0" w:type="auto"/>
          </w:tcPr>
          <w:p w14:paraId="253EA687" w14:textId="77777777" w:rsidR="00626721" w:rsidRDefault="00064952">
            <w:pPr>
              <w:pStyle w:val="Compact"/>
              <w:jc w:val="right"/>
            </w:pPr>
            <w:r>
              <w:t>7.87</w:t>
            </w:r>
          </w:p>
        </w:tc>
        <w:tc>
          <w:tcPr>
            <w:tcW w:w="0" w:type="auto"/>
          </w:tcPr>
          <w:p w14:paraId="6F87565E" w14:textId="77777777" w:rsidR="00626721" w:rsidRDefault="00064952">
            <w:pPr>
              <w:pStyle w:val="Compact"/>
              <w:jc w:val="right"/>
            </w:pPr>
            <w:r>
              <w:t>&lt;0.001</w:t>
            </w:r>
          </w:p>
        </w:tc>
      </w:tr>
      <w:tr w:rsidR="00626721" w14:paraId="3BBB7CB2" w14:textId="77777777">
        <w:tc>
          <w:tcPr>
            <w:tcW w:w="0" w:type="auto"/>
          </w:tcPr>
          <w:p w14:paraId="1BD0F6A8" w14:textId="77777777" w:rsidR="00626721" w:rsidRDefault="00064952">
            <w:pPr>
              <w:pStyle w:val="Compact"/>
            </w:pPr>
            <w:r>
              <w:t>Megacity &gt;10M</w:t>
            </w:r>
          </w:p>
        </w:tc>
        <w:tc>
          <w:tcPr>
            <w:tcW w:w="0" w:type="auto"/>
          </w:tcPr>
          <w:p w14:paraId="3A934806" w14:textId="77777777" w:rsidR="00626721" w:rsidRDefault="00064952">
            <w:pPr>
              <w:pStyle w:val="Compact"/>
            </w:pPr>
            <w:r>
              <w:t>15.90</w:t>
            </w:r>
          </w:p>
        </w:tc>
        <w:tc>
          <w:tcPr>
            <w:tcW w:w="0" w:type="auto"/>
          </w:tcPr>
          <w:p w14:paraId="3F3EE279" w14:textId="77777777" w:rsidR="00626721" w:rsidRDefault="00064952">
            <w:pPr>
              <w:pStyle w:val="Compact"/>
              <w:jc w:val="right"/>
            </w:pPr>
            <w:r>
              <w:t>19.37</w:t>
            </w:r>
          </w:p>
        </w:tc>
        <w:tc>
          <w:tcPr>
            <w:tcW w:w="0" w:type="auto"/>
          </w:tcPr>
          <w:p w14:paraId="6A83230E" w14:textId="77777777" w:rsidR="00626721" w:rsidRDefault="00064952">
            <w:pPr>
              <w:pStyle w:val="Compact"/>
              <w:jc w:val="right"/>
            </w:pPr>
            <w:r>
              <w:t>0.82</w:t>
            </w:r>
          </w:p>
        </w:tc>
        <w:tc>
          <w:tcPr>
            <w:tcW w:w="0" w:type="auto"/>
          </w:tcPr>
          <w:p w14:paraId="43E4CDE4" w14:textId="77777777" w:rsidR="00626721" w:rsidRDefault="00064952">
            <w:pPr>
              <w:pStyle w:val="Compact"/>
              <w:jc w:val="right"/>
            </w:pPr>
            <w:r>
              <w:t>0.414</w:t>
            </w:r>
          </w:p>
        </w:tc>
      </w:tr>
      <w:tr w:rsidR="00626721" w14:paraId="25067BF0" w14:textId="77777777">
        <w:tc>
          <w:tcPr>
            <w:tcW w:w="0" w:type="auto"/>
          </w:tcPr>
          <w:p w14:paraId="22AB7C7A" w14:textId="77777777" w:rsidR="00626721" w:rsidRDefault="00064952">
            <w:pPr>
              <w:pStyle w:val="Compact"/>
            </w:pPr>
            <w:r>
              <w:t>R²</w:t>
            </w:r>
          </w:p>
        </w:tc>
        <w:tc>
          <w:tcPr>
            <w:tcW w:w="0" w:type="auto"/>
          </w:tcPr>
          <w:p w14:paraId="27D3168F" w14:textId="77777777" w:rsidR="00626721" w:rsidRDefault="00064952">
            <w:pPr>
              <w:pStyle w:val="Compact"/>
            </w:pPr>
            <w:r>
              <w:t>0.07</w:t>
            </w:r>
          </w:p>
        </w:tc>
        <w:tc>
          <w:tcPr>
            <w:tcW w:w="0" w:type="auto"/>
          </w:tcPr>
          <w:p w14:paraId="6815354D" w14:textId="77777777" w:rsidR="00626721" w:rsidRDefault="00064952">
            <w:pPr>
              <w:pStyle w:val="Compact"/>
              <w:jc w:val="right"/>
            </w:pPr>
            <w:r>
              <w:t>0.01</w:t>
            </w:r>
          </w:p>
        </w:tc>
        <w:tc>
          <w:tcPr>
            <w:tcW w:w="0" w:type="auto"/>
          </w:tcPr>
          <w:p w14:paraId="10AAC482" w14:textId="77777777" w:rsidR="00626721" w:rsidRDefault="00064952">
            <w:pPr>
              <w:pStyle w:val="Compact"/>
              <w:jc w:val="right"/>
            </w:pPr>
            <w:r>
              <w:t>5.36</w:t>
            </w:r>
          </w:p>
        </w:tc>
        <w:tc>
          <w:tcPr>
            <w:tcW w:w="0" w:type="auto"/>
          </w:tcPr>
          <w:p w14:paraId="02417A89" w14:textId="77777777" w:rsidR="00626721" w:rsidRDefault="00064952">
            <w:pPr>
              <w:pStyle w:val="Compact"/>
              <w:jc w:val="right"/>
            </w:pPr>
            <w:r>
              <w:t>&lt;0.001</w:t>
            </w:r>
          </w:p>
        </w:tc>
      </w:tr>
    </w:tbl>
    <w:p w14:paraId="04CD7970" w14:textId="77777777" w:rsidR="00626721" w:rsidRDefault="00064952">
      <w:pPr>
        <w:pStyle w:val="Tekstpodstawowy"/>
      </w:pPr>
      <w:r>
        <w:t xml:space="preserve">Pakiet </w:t>
      </w:r>
      <w:r>
        <w:rPr>
          <w:rStyle w:val="VerbatimChar"/>
        </w:rPr>
        <w:t>intsvy</w:t>
      </w:r>
      <w:r>
        <w:t xml:space="preserve"> umożliwia tworzenie wykresów współczynników regresji w ograniczonym zakresie.</w:t>
      </w:r>
      <w:r>
        <w:br/>
      </w:r>
      <w:r>
        <w:t xml:space="preserve">Jednak aby stworzyć wykres regresji z predyktorem kategorialnym o kilku poziomach, musimy użyć innego pakietu, takiego jak </w:t>
      </w:r>
      <w:r>
        <w:rPr>
          <w:rStyle w:val="VerbatimChar"/>
        </w:rPr>
        <w:t>ggplot2</w:t>
      </w:r>
      <w:r>
        <w:t>.</w:t>
      </w:r>
      <w:r>
        <w:br/>
      </w:r>
    </w:p>
    <w:p w14:paraId="59B88099" w14:textId="77777777" w:rsidR="00626721" w:rsidRDefault="00064952">
      <w:pPr>
        <w:pStyle w:val="Tekstpodstawowy"/>
      </w:pPr>
      <w:r>
        <w:t>Najpierw musimy obliczyć przedziały ufności i dodać kolumnę z kolorem w zależności od kierunku efektu.</w:t>
      </w:r>
    </w:p>
    <w:p w14:paraId="162A4F4B" w14:textId="77777777" w:rsidR="00626721" w:rsidRDefault="00064952">
      <w:pPr>
        <w:pStyle w:val="SourceCode"/>
      </w:pPr>
      <w:r>
        <w:rPr>
          <w:rStyle w:val="NormalTok"/>
        </w:rPr>
        <w:t xml:space="preserve">city_lm_plot </w:t>
      </w:r>
      <w:r>
        <w:rPr>
          <w:rStyle w:val="OtherTok"/>
        </w:rPr>
        <w:t>&lt;-</w:t>
      </w:r>
      <w:r>
        <w:rPr>
          <w:rStyle w:val="NormalTok"/>
        </w:rPr>
        <w:t xml:space="preserve"> city</w:t>
      </w:r>
      <w:r>
        <w:rPr>
          <w:rStyle w:val="NormalTok"/>
        </w:rPr>
        <w:t xml:space="preserve">_lm_tab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conf.low =</w:t>
      </w:r>
      <w:r>
        <w:rPr>
          <w:rStyle w:val="NormalTok"/>
        </w:rPr>
        <w:t xml:space="preserve"> Estimate </w:t>
      </w:r>
      <w:r>
        <w:rPr>
          <w:rStyle w:val="SpecialCharTok"/>
        </w:rPr>
        <w:t>-</w:t>
      </w:r>
      <w:r>
        <w:rPr>
          <w:rStyle w:val="NormalTok"/>
        </w:rPr>
        <w:t xml:space="preserve"> </w:t>
      </w:r>
      <w:r>
        <w:rPr>
          <w:rStyle w:val="FloatTok"/>
        </w:rPr>
        <w:t>1.96</w:t>
      </w:r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</w:t>
      </w:r>
      <w:r>
        <w:rPr>
          <w:rStyle w:val="StringTok"/>
        </w:rPr>
        <w:t>`</w:t>
      </w:r>
      <w:r>
        <w:rPr>
          <w:rStyle w:val="AttributeTok"/>
        </w:rPr>
        <w:t>Std. Error</w:t>
      </w:r>
      <w:r>
        <w:rPr>
          <w:rStyle w:val="StringTok"/>
        </w:rPr>
        <w:t>`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conf.high =</w:t>
      </w:r>
      <w:r>
        <w:rPr>
          <w:rStyle w:val="NormalTok"/>
        </w:rPr>
        <w:t xml:space="preserve"> Estimate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loatTok"/>
        </w:rPr>
        <w:t>1.96</w:t>
      </w:r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</w:t>
      </w:r>
      <w:r>
        <w:rPr>
          <w:rStyle w:val="StringTok"/>
        </w:rPr>
        <w:t>`</w:t>
      </w:r>
      <w:r>
        <w:rPr>
          <w:rStyle w:val="AttributeTok"/>
        </w:rPr>
        <w:t>Std. Error</w:t>
      </w:r>
      <w:r>
        <w:rPr>
          <w:rStyle w:val="StringTok"/>
        </w:rPr>
        <w:t>`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FunctionTok"/>
        </w:rPr>
        <w:t>ifelse</w:t>
      </w:r>
      <w:r>
        <w:rPr>
          <w:rStyle w:val="NormalTok"/>
        </w:rPr>
        <w:t xml:space="preserve">(Estimate </w:t>
      </w:r>
      <w:r>
        <w:rPr>
          <w:rStyle w:val="SpecialCharTok"/>
        </w:rPr>
        <w:t>&lt;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StringTok"/>
        </w:rPr>
        <w:t>"#377EB8"</w:t>
      </w:r>
      <w:r>
        <w:rPr>
          <w:rStyle w:val="NormalTok"/>
        </w:rPr>
        <w:t xml:space="preserve">, </w:t>
      </w:r>
      <w:r>
        <w:rPr>
          <w:rStyle w:val="StringTok"/>
        </w:rPr>
        <w:t>"#E41A1C"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city =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>(</w:t>
      </w:r>
      <w:r>
        <w:rPr>
          <w:rStyle w:val="FunctionTok"/>
        </w:rPr>
        <w:t>rownames</w:t>
      </w:r>
      <w:r>
        <w:rPr>
          <w:rStyle w:val="NormalTok"/>
        </w:rPr>
        <w:t xml:space="preserve">(city_lm_tab), </w:t>
      </w:r>
      <w:r>
        <w:rPr>
          <w:rStyle w:val="AttributeTok"/>
        </w:rPr>
        <w:t>levels =</w:t>
      </w:r>
      <w:r>
        <w:rPr>
          <w:rStyle w:val="NormalTok"/>
        </w:rPr>
        <w:t xml:space="preserve"> </w:t>
      </w:r>
      <w:r>
        <w:rPr>
          <w:rStyle w:val="FunctionTok"/>
        </w:rPr>
        <w:lastRenderedPageBreak/>
        <w:t>rev</w:t>
      </w:r>
      <w:r>
        <w:rPr>
          <w:rStyle w:val="NormalTok"/>
        </w:rPr>
        <w:t>(</w:t>
      </w:r>
      <w:r>
        <w:rPr>
          <w:rStyle w:val="FunctionTok"/>
        </w:rPr>
        <w:t>levels</w:t>
      </w:r>
      <w:r>
        <w:rPr>
          <w:rStyle w:val="NormalTok"/>
        </w:rPr>
        <w:t>(pisa22[[</w:t>
      </w:r>
      <w:r>
        <w:rPr>
          <w:rStyle w:val="StringTok"/>
        </w:rPr>
        <w:t>"SC001Q01TA"</w:t>
      </w:r>
      <w:r>
        <w:rPr>
          <w:rStyle w:val="NormalTok"/>
        </w:rPr>
        <w:t>]])[</w:t>
      </w:r>
      <w:r>
        <w:rPr>
          <w:rStyle w:val="SpecialCharTok"/>
        </w:rPr>
        <w:t>-</w:t>
      </w:r>
      <w:r>
        <w:rPr>
          <w:rStyle w:val="DecValTok"/>
        </w:rPr>
        <w:t>1</w:t>
      </w:r>
      <w:r>
        <w:rPr>
          <w:rStyle w:val="NormalTok"/>
        </w:rPr>
        <w:t>]))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filter</w:t>
      </w:r>
      <w:r>
        <w:rPr>
          <w:rStyle w:val="NormalTok"/>
        </w:rPr>
        <w:t xml:space="preserve">(city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tringTok"/>
        </w:rPr>
        <w:t>"Intercept"</w:t>
      </w:r>
      <w:r>
        <w:rPr>
          <w:rStyle w:val="NormalTok"/>
        </w:rPr>
        <w:t xml:space="preserve"> </w:t>
      </w:r>
      <w:r>
        <w:rPr>
          <w:rStyle w:val="SpecialCharTok"/>
        </w:rPr>
        <w:t>&amp;</w:t>
      </w:r>
      <w:r>
        <w:rPr>
          <w:rStyle w:val="NormalTok"/>
        </w:rPr>
        <w:t xml:space="preserve"> city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tringTok"/>
        </w:rPr>
        <w:t>"R²"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city_lm_plot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ggplot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 xml:space="preserve">(Estimate, city))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colour =</w:t>
      </w:r>
      <w:r>
        <w:rPr>
          <w:rStyle w:val="NormalTok"/>
        </w:rPr>
        <w:t xml:space="preserve"> color), </w:t>
      </w:r>
      <w:r>
        <w:rPr>
          <w:rStyle w:val="Attribut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geom_errorbarh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xmin =</w:t>
      </w:r>
      <w:r>
        <w:rPr>
          <w:rStyle w:val="NormalTok"/>
        </w:rPr>
        <w:t xml:space="preserve"> conf.low, </w:t>
      </w:r>
      <w:r>
        <w:rPr>
          <w:rStyle w:val="AttributeTok"/>
        </w:rPr>
        <w:t>xmax =</w:t>
      </w:r>
      <w:r>
        <w:rPr>
          <w:rStyle w:val="NormalTok"/>
        </w:rPr>
        <w:t xml:space="preserve"> conf.high, </w:t>
      </w:r>
      <w:r>
        <w:rPr>
          <w:rStyle w:val="AttributeTok"/>
        </w:rPr>
        <w:t>colour =</w:t>
      </w:r>
      <w:r>
        <w:rPr>
          <w:rStyle w:val="NormalTok"/>
        </w:rPr>
        <w:t xml:space="preserve"> color), </w:t>
      </w:r>
      <w:r>
        <w:rPr>
          <w:rStyle w:val="AttributeTok"/>
        </w:rPr>
        <w:t>linewidth =</w:t>
      </w:r>
      <w:r>
        <w:rPr>
          <w:rStyle w:val="NormalTok"/>
        </w:rPr>
        <w:t xml:space="preserve"> </w:t>
      </w:r>
      <w:r>
        <w:rPr>
          <w:rStyle w:val="FloatTok"/>
        </w:rPr>
        <w:t>1.5</w:t>
      </w:r>
      <w:r>
        <w:rPr>
          <w:rStyle w:val="NormalTok"/>
        </w:rPr>
        <w:t xml:space="preserve">, </w:t>
      </w:r>
      <w:r>
        <w:rPr>
          <w:rStyle w:val="AttributeTok"/>
        </w:rPr>
        <w:t>heigh</w:t>
      </w:r>
      <w:r>
        <w:rPr>
          <w:rStyle w:val="AttributeTok"/>
        </w:rPr>
        <w:t>t =</w:t>
      </w:r>
      <w:r>
        <w:rPr>
          <w:rStyle w:val="NormalTok"/>
        </w:rPr>
        <w:t xml:space="preserve"> </w:t>
      </w:r>
      <w:r>
        <w:rPr>
          <w:rStyle w:val="FloatTok"/>
        </w:rPr>
        <w:t>0.2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geom_vline</w:t>
      </w:r>
      <w:r>
        <w:rPr>
          <w:rStyle w:val="NormalTok"/>
        </w:rPr>
        <w:t>(</w:t>
      </w:r>
      <w:r>
        <w:rPr>
          <w:rStyle w:val="AttributeTok"/>
        </w:rPr>
        <w:t>xintercept 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"Wyniki w naukach przyrodniczych</w:t>
      </w:r>
      <w:r>
        <w:rPr>
          <w:rStyle w:val="SpecialCharTok"/>
        </w:rPr>
        <w:t>\n</w:t>
      </w:r>
      <w:r>
        <w:rPr>
          <w:rStyle w:val="StringTok"/>
        </w:rPr>
        <w:t>w porównaniu do terenów wiejskich (&lt;3k mieszkańców)"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>"Wielkość miejsca zamieszkania"</w:t>
      </w:r>
      <w:r>
        <w:br/>
      </w:r>
      <w:r>
        <w:rPr>
          <w:rStyle w:val="NormalTok"/>
        </w:rPr>
        <w:t xml:space="preserve">    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scale_colour_manual</w:t>
      </w:r>
      <w:r>
        <w:rPr>
          <w:rStyle w:val="NormalTok"/>
        </w:rPr>
        <w:t>(</w:t>
      </w:r>
      <w:r>
        <w:rPr>
          <w:rStyle w:val="AttributeTok"/>
        </w:rPr>
        <w:t>values =</w:t>
      </w:r>
      <w:r>
        <w:rPr>
          <w:rStyle w:val="NormalTok"/>
        </w:rPr>
        <w:t xml:space="preserve"> </w:t>
      </w:r>
      <w:r>
        <w:rPr>
          <w:rStyle w:val="FunctionTok"/>
        </w:rPr>
        <w:t>unique</w:t>
      </w:r>
      <w:r>
        <w:rPr>
          <w:rStyle w:val="NormalTok"/>
        </w:rPr>
        <w:t>(</w:t>
      </w:r>
      <w:r>
        <w:rPr>
          <w:rStyle w:val="FunctionTok"/>
        </w:rPr>
        <w:t>as.character</w:t>
      </w:r>
      <w:r>
        <w:rPr>
          <w:rStyle w:val="NormalTok"/>
        </w:rPr>
        <w:t>(city_lm_plot[[</w:t>
      </w:r>
      <w:r>
        <w:rPr>
          <w:rStyle w:val="StringTok"/>
        </w:rPr>
        <w:t>"color"</w:t>
      </w:r>
      <w:r>
        <w:rPr>
          <w:rStyle w:val="NormalTok"/>
        </w:rPr>
        <w:t xml:space="preserve">]])))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theme_minimal</w:t>
      </w:r>
      <w:r>
        <w:rPr>
          <w:rStyle w:val="NormalTok"/>
        </w:rPr>
        <w:t>(</w:t>
      </w:r>
      <w:r>
        <w:rPr>
          <w:rStyle w:val="AttributeTok"/>
        </w:rPr>
        <w:t>base_size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legend.position =</w:t>
      </w:r>
      <w:r>
        <w:rPr>
          <w:rStyle w:val="NormalTok"/>
        </w:rPr>
        <w:t xml:space="preserve"> </w:t>
      </w:r>
      <w:r>
        <w:rPr>
          <w:rStyle w:val="StringTok"/>
        </w:rPr>
        <w:t>"none"</w:t>
      </w:r>
      <w:r>
        <w:rPr>
          <w:rStyle w:val="NormalTok"/>
        </w:rPr>
        <w:t>)</w:t>
      </w:r>
    </w:p>
    <w:p w14:paraId="70309E53" w14:textId="48B36C9F" w:rsidR="00064952" w:rsidRDefault="00064952">
      <w:pPr>
        <w:pStyle w:val="FirstParagraph"/>
      </w:pPr>
      <w:r>
        <w:rPr>
          <w:noProof/>
        </w:rPr>
        <w:drawing>
          <wp:inline distT="0" distB="0" distL="0" distR="0" wp14:anchorId="2D1F94C4" wp14:editId="2F9AE78A">
            <wp:extent cx="4620126" cy="3696101"/>
            <wp:effectExtent l="0" t="0" r="0" b="0"/>
            <wp:docPr id="3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" descr="PISA_case_study_intsvy_analysis_pl_files/figure-docx/linear%20regression-plot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AFC09" w14:textId="77777777" w:rsidR="00064952" w:rsidRDefault="00064952">
      <w:pPr>
        <w:rPr>
          <w:sz w:val="22"/>
        </w:rPr>
      </w:pPr>
      <w:r>
        <w:br w:type="page"/>
      </w:r>
    </w:p>
    <w:p w14:paraId="76E84BDE" w14:textId="77777777" w:rsidR="00626721" w:rsidRDefault="00626721">
      <w:pPr>
        <w:pStyle w:val="FirstParagraph"/>
      </w:pP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626721" w14:paraId="151DE627" w14:textId="77777777" w:rsidTr="00626721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1436CB31" w14:textId="77777777" w:rsidR="00626721" w:rsidRDefault="00064952">
            <w:pPr>
              <w:pStyle w:val="Tekstpodstawowy"/>
              <w:spacing w:before="16" w:after="16"/>
            </w:pPr>
            <w:r>
              <w:t>Interpretacja</w:t>
            </w:r>
          </w:p>
        </w:tc>
      </w:tr>
      <w:tr w:rsidR="00626721" w14:paraId="1021F8EF" w14:textId="77777777" w:rsidTr="00626721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3713275B" w14:textId="77777777" w:rsidR="00626721" w:rsidRDefault="00064952">
            <w:pPr>
              <w:pStyle w:val="Tekstpodstawowy"/>
              <w:spacing w:before="16"/>
            </w:pPr>
            <w:r>
              <w:t>Wraz ze wzrostem wielkości miejsca zamieszkania, wyniki z rozumowania w naukach przyrodniczych również istotnie rosną, z wyjątkie</w:t>
            </w:r>
            <w:r>
              <w:t>m miast powyżej 10 000 000 mieszkańców.</w:t>
            </w:r>
          </w:p>
          <w:p w14:paraId="74D9A8F2" w14:textId="77777777" w:rsidR="00626721" w:rsidRDefault="00064952">
            <w:pPr>
              <w:pStyle w:val="Tekstpodstawowy"/>
            </w:pPr>
            <w:r>
              <w:t>Dla największych miast (&gt;10M mieszkańców), wyniki nie różnią się istotnie od wyników uczniów mieszkających na obszarach wiejskich (&lt;3000 mieszkańców).</w:t>
            </w:r>
          </w:p>
          <w:p w14:paraId="5D33326A" w14:textId="77777777" w:rsidR="00626721" w:rsidRDefault="00064952">
            <w:pPr>
              <w:pStyle w:val="Tekstpodstawowy"/>
              <w:spacing w:after="16"/>
            </w:pPr>
            <w:r>
              <w:t>Niemniej jednak w próbie jest tylko 380 uczniów z największych miast, co może wpływać na wyniki.</w:t>
            </w:r>
          </w:p>
        </w:tc>
      </w:tr>
    </w:tbl>
    <w:p w14:paraId="025795EF" w14:textId="77777777" w:rsidR="00626721" w:rsidRDefault="00064952">
      <w:pPr>
        <w:pStyle w:val="Nagwek2"/>
      </w:pPr>
      <w:bookmarkStart w:id="10" w:name="X1fe9d34f9d6df1a7399e60bbabc0d09caf22ed8"/>
      <w:bookmarkStart w:id="11" w:name="_Toc210303208"/>
      <w:bookmarkEnd w:id="8"/>
      <w:r>
        <w:t>6 SES j</w:t>
      </w:r>
      <w:r>
        <w:t>ako predyktor nieobecności w szkole przez ponad 3 miesiące z powodu zachowań problemowych</w:t>
      </w:r>
      <w:bookmarkEnd w:id="11"/>
    </w:p>
    <w:p w14:paraId="751FB2A2" w14:textId="77777777" w:rsidR="00626721" w:rsidRDefault="00064952">
      <w:pPr>
        <w:pStyle w:val="FirstParagraph"/>
      </w:pPr>
      <w:r>
        <w:t>W tej części użyjemy regresji logistycznej do sprawdzenia, czy status społeczno-ekonomiczny (SES) przewiduje prawdopodobieństwo nieobecności w szkole przez ponad 3 mi</w:t>
      </w:r>
      <w:r>
        <w:t>esiące z powodu zachowań problemowych.</w:t>
      </w:r>
      <w:r>
        <w:br/>
      </w:r>
    </w:p>
    <w:p w14:paraId="5C14F5A0" w14:textId="77777777" w:rsidR="00626721" w:rsidRDefault="00064952">
      <w:pPr>
        <w:pStyle w:val="Tekstpodstawowy"/>
      </w:pPr>
      <w:r>
        <w:rPr>
          <w:b/>
          <w:bCs/>
        </w:rPr>
        <w:t>Tabela krzyżowa dla kraju i interesującej nas zmiennej</w:t>
      </w:r>
    </w:p>
    <w:p w14:paraId="2B1FE6F3" w14:textId="77777777" w:rsidR="00626721" w:rsidRDefault="00064952">
      <w:pPr>
        <w:pStyle w:val="Tekstpodstawowy"/>
      </w:pPr>
      <w:r>
        <w:t>Na początku spojrzymy na tabelę krzyżową dla kraju i zmiennej będącej przedmiotem zainteresowania (</w:t>
      </w:r>
      <w:r>
        <w:rPr>
          <w:rStyle w:val="VerbatimChar"/>
        </w:rPr>
        <w:t>ST261Q02JA</w:t>
      </w:r>
      <w:r>
        <w:t>).</w:t>
      </w:r>
    </w:p>
    <w:p w14:paraId="01EBBA5E" w14:textId="77777777" w:rsidR="00626721" w:rsidRDefault="00064952">
      <w:pPr>
        <w:pStyle w:val="SourceCode"/>
      </w:pPr>
      <w:r>
        <w:rPr>
          <w:rStyle w:val="NormalTok"/>
        </w:rPr>
        <w:t xml:space="preserve">cross_tab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with</w:t>
      </w:r>
      <w:r>
        <w:rPr>
          <w:rStyle w:val="NormalTok"/>
        </w:rPr>
        <w:t xml:space="preserve">(pisa22, </w:t>
      </w:r>
      <w:r>
        <w:rPr>
          <w:rStyle w:val="FunctionTok"/>
        </w:rPr>
        <w:t>table</w:t>
      </w:r>
      <w:r>
        <w:rPr>
          <w:rStyle w:val="NormalTok"/>
        </w:rPr>
        <w:t>(CNT, ST261Q02JA))</w:t>
      </w:r>
      <w:r>
        <w:br/>
      </w:r>
      <w:r>
        <w:rPr>
          <w:rStyle w:val="FunctionTok"/>
        </w:rPr>
        <w:t>kable</w:t>
      </w:r>
      <w:r>
        <w:rPr>
          <w:rStyle w:val="NormalTok"/>
        </w:rPr>
        <w:t xml:space="preserve">(cross_tab, </w:t>
      </w:r>
      <w:r>
        <w:rPr>
          <w:rStyle w:val="AttributeTok"/>
        </w:rPr>
        <w:t>digits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col.names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"Country"</w:t>
      </w:r>
      <w:r>
        <w:rPr>
          <w:rStyle w:val="NormalTok"/>
        </w:rPr>
        <w:t xml:space="preserve">, </w:t>
      </w:r>
      <w:r>
        <w:rPr>
          <w:rStyle w:val="StringTok"/>
        </w:rPr>
        <w:t>"Yes, n"</w:t>
      </w:r>
      <w:r>
        <w:rPr>
          <w:rStyle w:val="NormalTok"/>
        </w:rPr>
        <w:t xml:space="preserve">, </w:t>
      </w:r>
      <w:r>
        <w:rPr>
          <w:rStyle w:val="StringTok"/>
        </w:rPr>
        <w:t>"No, 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29"/>
        <w:gridCol w:w="692"/>
        <w:gridCol w:w="651"/>
      </w:tblGrid>
      <w:tr w:rsidR="00626721" w14:paraId="046CB385" w14:textId="77777777" w:rsidTr="00626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B596391" w14:textId="77777777" w:rsidR="00626721" w:rsidRDefault="00064952">
            <w:pPr>
              <w:pStyle w:val="Compact"/>
            </w:pPr>
            <w:r>
              <w:t>Country</w:t>
            </w:r>
          </w:p>
        </w:tc>
        <w:tc>
          <w:tcPr>
            <w:tcW w:w="0" w:type="auto"/>
          </w:tcPr>
          <w:p w14:paraId="3F4D8D17" w14:textId="77777777" w:rsidR="00626721" w:rsidRDefault="00064952">
            <w:pPr>
              <w:pStyle w:val="Compact"/>
              <w:jc w:val="right"/>
            </w:pPr>
            <w:r>
              <w:t>Yes, n</w:t>
            </w:r>
          </w:p>
        </w:tc>
        <w:tc>
          <w:tcPr>
            <w:tcW w:w="0" w:type="auto"/>
          </w:tcPr>
          <w:p w14:paraId="1D2A8CEA" w14:textId="77777777" w:rsidR="00626721" w:rsidRDefault="00064952">
            <w:pPr>
              <w:pStyle w:val="Compact"/>
              <w:jc w:val="right"/>
            </w:pPr>
            <w:r>
              <w:t>No, n</w:t>
            </w:r>
          </w:p>
        </w:tc>
      </w:tr>
      <w:tr w:rsidR="00626721" w14:paraId="72AAE7A8" w14:textId="77777777">
        <w:tc>
          <w:tcPr>
            <w:tcW w:w="0" w:type="auto"/>
          </w:tcPr>
          <w:p w14:paraId="592FA5DE" w14:textId="77777777" w:rsidR="00626721" w:rsidRDefault="00064952">
            <w:pPr>
              <w:pStyle w:val="Compact"/>
            </w:pPr>
            <w:r>
              <w:t>Finland</w:t>
            </w:r>
          </w:p>
        </w:tc>
        <w:tc>
          <w:tcPr>
            <w:tcW w:w="0" w:type="auto"/>
          </w:tcPr>
          <w:p w14:paraId="13FB2A77" w14:textId="77777777" w:rsidR="00626721" w:rsidRDefault="00064952">
            <w:pPr>
              <w:pStyle w:val="Compact"/>
              <w:jc w:val="right"/>
            </w:pPr>
            <w:r>
              <w:t>34</w:t>
            </w:r>
          </w:p>
        </w:tc>
        <w:tc>
          <w:tcPr>
            <w:tcW w:w="0" w:type="auto"/>
          </w:tcPr>
          <w:p w14:paraId="2598D187" w14:textId="77777777" w:rsidR="00626721" w:rsidRDefault="00064952">
            <w:pPr>
              <w:pStyle w:val="Compact"/>
              <w:jc w:val="right"/>
            </w:pPr>
            <w:r>
              <w:t>250</w:t>
            </w:r>
          </w:p>
        </w:tc>
      </w:tr>
      <w:tr w:rsidR="00626721" w14:paraId="590C530E" w14:textId="77777777">
        <w:tc>
          <w:tcPr>
            <w:tcW w:w="0" w:type="auto"/>
          </w:tcPr>
          <w:p w14:paraId="2185FA0A" w14:textId="77777777" w:rsidR="00626721" w:rsidRDefault="00064952">
            <w:pPr>
              <w:pStyle w:val="Compact"/>
            </w:pPr>
            <w:r>
              <w:t>Morocco</w:t>
            </w:r>
          </w:p>
        </w:tc>
        <w:tc>
          <w:tcPr>
            <w:tcW w:w="0" w:type="auto"/>
          </w:tcPr>
          <w:p w14:paraId="2BD61B97" w14:textId="77777777" w:rsidR="00626721" w:rsidRDefault="00064952">
            <w:pPr>
              <w:pStyle w:val="Compact"/>
              <w:jc w:val="right"/>
            </w:pPr>
            <w:r>
              <w:t>116</w:t>
            </w:r>
          </w:p>
        </w:tc>
        <w:tc>
          <w:tcPr>
            <w:tcW w:w="0" w:type="auto"/>
          </w:tcPr>
          <w:p w14:paraId="4FED2E0C" w14:textId="77777777" w:rsidR="00626721" w:rsidRDefault="00064952">
            <w:pPr>
              <w:pStyle w:val="Compact"/>
              <w:jc w:val="right"/>
            </w:pPr>
            <w:r>
              <w:t>812</w:t>
            </w:r>
          </w:p>
        </w:tc>
      </w:tr>
      <w:tr w:rsidR="00626721" w14:paraId="0BBD7652" w14:textId="77777777">
        <w:tc>
          <w:tcPr>
            <w:tcW w:w="0" w:type="auto"/>
          </w:tcPr>
          <w:p w14:paraId="48DB31FA" w14:textId="77777777" w:rsidR="00626721" w:rsidRDefault="00064952">
            <w:pPr>
              <w:pStyle w:val="Compact"/>
            </w:pPr>
            <w:r>
              <w:t>Poland</w:t>
            </w:r>
          </w:p>
        </w:tc>
        <w:tc>
          <w:tcPr>
            <w:tcW w:w="0" w:type="auto"/>
          </w:tcPr>
          <w:p w14:paraId="1C192142" w14:textId="77777777" w:rsidR="00626721" w:rsidRDefault="00064952">
            <w:pPr>
              <w:pStyle w:val="Compact"/>
              <w:jc w:val="right"/>
            </w:pPr>
            <w:r>
              <w:t>29</w:t>
            </w:r>
          </w:p>
        </w:tc>
        <w:tc>
          <w:tcPr>
            <w:tcW w:w="0" w:type="auto"/>
          </w:tcPr>
          <w:p w14:paraId="0B1DA7DD" w14:textId="77777777" w:rsidR="00626721" w:rsidRDefault="00064952">
            <w:pPr>
              <w:pStyle w:val="Compact"/>
              <w:jc w:val="right"/>
            </w:pPr>
            <w:r>
              <w:t>264</w:t>
            </w:r>
          </w:p>
        </w:tc>
      </w:tr>
      <w:tr w:rsidR="00626721" w14:paraId="7B142508" w14:textId="77777777">
        <w:tc>
          <w:tcPr>
            <w:tcW w:w="0" w:type="auto"/>
          </w:tcPr>
          <w:p w14:paraId="7E70E1A1" w14:textId="77777777" w:rsidR="00626721" w:rsidRDefault="00064952">
            <w:pPr>
              <w:pStyle w:val="Compact"/>
            </w:pPr>
            <w:r>
              <w:t>Singapore</w:t>
            </w:r>
          </w:p>
        </w:tc>
        <w:tc>
          <w:tcPr>
            <w:tcW w:w="0" w:type="auto"/>
          </w:tcPr>
          <w:p w14:paraId="4B8CE662" w14:textId="77777777" w:rsidR="00626721" w:rsidRDefault="00064952">
            <w:pPr>
              <w:pStyle w:val="Compact"/>
              <w:jc w:val="right"/>
            </w:pPr>
            <w:r>
              <w:t>18</w:t>
            </w:r>
          </w:p>
        </w:tc>
        <w:tc>
          <w:tcPr>
            <w:tcW w:w="0" w:type="auto"/>
          </w:tcPr>
          <w:p w14:paraId="776F120B" w14:textId="77777777" w:rsidR="00626721" w:rsidRDefault="00064952">
            <w:pPr>
              <w:pStyle w:val="Compact"/>
              <w:jc w:val="right"/>
            </w:pPr>
            <w:r>
              <w:t>272</w:t>
            </w:r>
          </w:p>
        </w:tc>
      </w:tr>
    </w:tbl>
    <w:p w14:paraId="4EDD999E" w14:textId="77777777" w:rsidR="00626721" w:rsidRDefault="00064952">
      <w:pPr>
        <w:pStyle w:val="SourceCode"/>
      </w:pPr>
      <w:r>
        <w:rPr>
          <w:rStyle w:val="NormalTok"/>
        </w:rPr>
        <w:t xml:space="preserve">prop_tab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prop.table</w:t>
      </w:r>
      <w:r>
        <w:rPr>
          <w:rStyle w:val="NormalTok"/>
        </w:rPr>
        <w:t xml:space="preserve">(cross_tab, </w:t>
      </w:r>
      <w:r>
        <w:rPr>
          <w:rStyle w:val="AttributeTok"/>
        </w:rPr>
        <w:t>margin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 </w:t>
      </w:r>
      <w:r>
        <w:rPr>
          <w:rStyle w:val="SpecialCharTok"/>
        </w:rPr>
        <w:t>*</w:t>
      </w:r>
      <w:r>
        <w:rPr>
          <w:rStyle w:val="NormalTok"/>
        </w:rPr>
        <w:t xml:space="preserve"> </w:t>
      </w:r>
      <w:r>
        <w:rPr>
          <w:rStyle w:val="DecValTok"/>
        </w:rPr>
        <w:t>100</w:t>
      </w:r>
      <w:r>
        <w:br/>
      </w:r>
      <w:r>
        <w:rPr>
          <w:rStyle w:val="FunctionTok"/>
        </w:rPr>
        <w:t>kable</w:t>
      </w:r>
      <w:r>
        <w:rPr>
          <w:rStyle w:val="NormalTok"/>
        </w:rPr>
        <w:t xml:space="preserve">(prop_tab, </w:t>
      </w:r>
      <w:r>
        <w:rPr>
          <w:rStyle w:val="AttributeTok"/>
        </w:rPr>
        <w:t>digits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col.names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"Country"</w:t>
      </w:r>
      <w:r>
        <w:rPr>
          <w:rStyle w:val="NormalTok"/>
        </w:rPr>
        <w:t xml:space="preserve">, </w:t>
      </w:r>
      <w:r>
        <w:rPr>
          <w:rStyle w:val="StringTok"/>
        </w:rPr>
        <w:t>"Yes, %"</w:t>
      </w:r>
      <w:r>
        <w:rPr>
          <w:rStyle w:val="NormalTok"/>
        </w:rPr>
        <w:t xml:space="preserve">, </w:t>
      </w:r>
      <w:r>
        <w:rPr>
          <w:rStyle w:val="StringTok"/>
        </w:rPr>
        <w:t>"No, %"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29"/>
        <w:gridCol w:w="730"/>
        <w:gridCol w:w="689"/>
      </w:tblGrid>
      <w:tr w:rsidR="00626721" w14:paraId="4525161A" w14:textId="77777777" w:rsidTr="00626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65B2A07" w14:textId="77777777" w:rsidR="00626721" w:rsidRDefault="00064952">
            <w:pPr>
              <w:pStyle w:val="Compact"/>
            </w:pPr>
            <w:r>
              <w:t>Country</w:t>
            </w:r>
          </w:p>
        </w:tc>
        <w:tc>
          <w:tcPr>
            <w:tcW w:w="0" w:type="auto"/>
          </w:tcPr>
          <w:p w14:paraId="12680A0A" w14:textId="77777777" w:rsidR="00626721" w:rsidRDefault="00064952">
            <w:pPr>
              <w:pStyle w:val="Compact"/>
              <w:jc w:val="right"/>
            </w:pPr>
            <w:r>
              <w:t>Yes, %</w:t>
            </w:r>
          </w:p>
        </w:tc>
        <w:tc>
          <w:tcPr>
            <w:tcW w:w="0" w:type="auto"/>
          </w:tcPr>
          <w:p w14:paraId="3C55DDA7" w14:textId="77777777" w:rsidR="00626721" w:rsidRDefault="00064952">
            <w:pPr>
              <w:pStyle w:val="Compact"/>
              <w:jc w:val="right"/>
            </w:pPr>
            <w:r>
              <w:t>No, %</w:t>
            </w:r>
          </w:p>
        </w:tc>
      </w:tr>
      <w:tr w:rsidR="00626721" w14:paraId="73E49B42" w14:textId="77777777">
        <w:tc>
          <w:tcPr>
            <w:tcW w:w="0" w:type="auto"/>
          </w:tcPr>
          <w:p w14:paraId="3ACDB365" w14:textId="77777777" w:rsidR="00626721" w:rsidRDefault="00064952">
            <w:pPr>
              <w:pStyle w:val="Compact"/>
            </w:pPr>
            <w:r>
              <w:t>Finland</w:t>
            </w:r>
          </w:p>
        </w:tc>
        <w:tc>
          <w:tcPr>
            <w:tcW w:w="0" w:type="auto"/>
          </w:tcPr>
          <w:p w14:paraId="0067FC44" w14:textId="77777777" w:rsidR="00626721" w:rsidRDefault="00064952">
            <w:pPr>
              <w:pStyle w:val="Compact"/>
              <w:jc w:val="right"/>
            </w:pPr>
            <w:r>
              <w:t>11.97</w:t>
            </w:r>
          </w:p>
        </w:tc>
        <w:tc>
          <w:tcPr>
            <w:tcW w:w="0" w:type="auto"/>
          </w:tcPr>
          <w:p w14:paraId="304576A0" w14:textId="77777777" w:rsidR="00626721" w:rsidRDefault="00064952">
            <w:pPr>
              <w:pStyle w:val="Compact"/>
              <w:jc w:val="right"/>
            </w:pPr>
            <w:r>
              <w:t>88.03</w:t>
            </w:r>
          </w:p>
        </w:tc>
      </w:tr>
      <w:tr w:rsidR="00626721" w14:paraId="3327A25E" w14:textId="77777777">
        <w:tc>
          <w:tcPr>
            <w:tcW w:w="0" w:type="auto"/>
          </w:tcPr>
          <w:p w14:paraId="242537FA" w14:textId="77777777" w:rsidR="00626721" w:rsidRDefault="00064952">
            <w:pPr>
              <w:pStyle w:val="Compact"/>
            </w:pPr>
            <w:r>
              <w:t>Morocco</w:t>
            </w:r>
          </w:p>
        </w:tc>
        <w:tc>
          <w:tcPr>
            <w:tcW w:w="0" w:type="auto"/>
          </w:tcPr>
          <w:p w14:paraId="42E1352E" w14:textId="77777777" w:rsidR="00626721" w:rsidRDefault="00064952">
            <w:pPr>
              <w:pStyle w:val="Compact"/>
              <w:jc w:val="right"/>
            </w:pPr>
            <w:r>
              <w:t>12.50</w:t>
            </w:r>
          </w:p>
        </w:tc>
        <w:tc>
          <w:tcPr>
            <w:tcW w:w="0" w:type="auto"/>
          </w:tcPr>
          <w:p w14:paraId="54C20ADD" w14:textId="77777777" w:rsidR="00626721" w:rsidRDefault="00064952">
            <w:pPr>
              <w:pStyle w:val="Compact"/>
              <w:jc w:val="right"/>
            </w:pPr>
            <w:r>
              <w:t>87.50</w:t>
            </w:r>
          </w:p>
        </w:tc>
      </w:tr>
      <w:tr w:rsidR="00626721" w14:paraId="7FC88D69" w14:textId="77777777">
        <w:tc>
          <w:tcPr>
            <w:tcW w:w="0" w:type="auto"/>
          </w:tcPr>
          <w:p w14:paraId="128CC113" w14:textId="77777777" w:rsidR="00626721" w:rsidRDefault="00064952">
            <w:pPr>
              <w:pStyle w:val="Compact"/>
            </w:pPr>
            <w:r>
              <w:t>Poland</w:t>
            </w:r>
          </w:p>
        </w:tc>
        <w:tc>
          <w:tcPr>
            <w:tcW w:w="0" w:type="auto"/>
          </w:tcPr>
          <w:p w14:paraId="3CD7AFF9" w14:textId="77777777" w:rsidR="00626721" w:rsidRDefault="00064952">
            <w:pPr>
              <w:pStyle w:val="Compact"/>
              <w:jc w:val="right"/>
            </w:pPr>
            <w:r>
              <w:t>9.90</w:t>
            </w:r>
          </w:p>
        </w:tc>
        <w:tc>
          <w:tcPr>
            <w:tcW w:w="0" w:type="auto"/>
          </w:tcPr>
          <w:p w14:paraId="3986B488" w14:textId="77777777" w:rsidR="00626721" w:rsidRDefault="00064952">
            <w:pPr>
              <w:pStyle w:val="Compact"/>
              <w:jc w:val="right"/>
            </w:pPr>
            <w:r>
              <w:t>90.10</w:t>
            </w:r>
          </w:p>
        </w:tc>
      </w:tr>
      <w:tr w:rsidR="00626721" w14:paraId="7108704F" w14:textId="77777777">
        <w:tc>
          <w:tcPr>
            <w:tcW w:w="0" w:type="auto"/>
          </w:tcPr>
          <w:p w14:paraId="4BE5E456" w14:textId="77777777" w:rsidR="00626721" w:rsidRDefault="00064952">
            <w:pPr>
              <w:pStyle w:val="Compact"/>
            </w:pPr>
            <w:r>
              <w:t>Singapore</w:t>
            </w:r>
          </w:p>
        </w:tc>
        <w:tc>
          <w:tcPr>
            <w:tcW w:w="0" w:type="auto"/>
          </w:tcPr>
          <w:p w14:paraId="4D75A65C" w14:textId="77777777" w:rsidR="00626721" w:rsidRDefault="00064952">
            <w:pPr>
              <w:pStyle w:val="Compact"/>
              <w:jc w:val="right"/>
            </w:pPr>
            <w:r>
              <w:t>6.21</w:t>
            </w:r>
          </w:p>
        </w:tc>
        <w:tc>
          <w:tcPr>
            <w:tcW w:w="0" w:type="auto"/>
          </w:tcPr>
          <w:p w14:paraId="357BFF93" w14:textId="77777777" w:rsidR="00626721" w:rsidRDefault="00064952">
            <w:pPr>
              <w:pStyle w:val="Compact"/>
              <w:jc w:val="right"/>
            </w:pPr>
            <w:r>
              <w:t>93.79</w:t>
            </w:r>
          </w:p>
        </w:tc>
      </w:tr>
    </w:tbl>
    <w:p w14:paraId="6BC97298" w14:textId="77777777" w:rsidR="00626721" w:rsidRDefault="00064952">
      <w:pPr>
        <w:pStyle w:val="Tekstpodstawowy"/>
      </w:pPr>
      <w:r>
        <w:t>Odsetek uczniów, którzy opuścili szkołę na 3 lub więcej miesięcy z powodu zachowań problemowych jest stosunkowo niski we wszystkich krajach, ale są zauważalne różnice.</w:t>
      </w:r>
      <w:r>
        <w:br/>
      </w:r>
      <w:r>
        <w:lastRenderedPageBreak/>
        <w:t>Singapur ma najniższy odsetek (6,2%), podczas gdy w Maroku odsetek ten jest najwyższy (1</w:t>
      </w:r>
      <w:r>
        <w:t>2,5%).</w:t>
      </w:r>
      <w:r>
        <w:br/>
        <w:t>Niemniej jednak chcemy zbadać, czy SES przewiduje zachowania problemowe w tych 4 krajach.</w:t>
      </w:r>
      <w:r>
        <w:br/>
      </w:r>
    </w:p>
    <w:p w14:paraId="2A3E20A4" w14:textId="77777777" w:rsidR="00626721" w:rsidRDefault="00064952">
      <w:pPr>
        <w:pStyle w:val="Tekstpodstawowy"/>
      </w:pPr>
      <w:r>
        <w:rPr>
          <w:b/>
          <w:bCs/>
        </w:rPr>
        <w:t>Uruchomienie modelu regresji logistycznej</w:t>
      </w:r>
    </w:p>
    <w:p w14:paraId="2C76EAF4" w14:textId="77777777" w:rsidR="00626721" w:rsidRDefault="00064952">
      <w:pPr>
        <w:pStyle w:val="SourceCode"/>
      </w:pPr>
      <w:r>
        <w:rPr>
          <w:rStyle w:val="CommentTok"/>
        </w:rPr>
        <w:t># Prawdopodobieństwo nieobecności w szkole z powodu zachowań problemowych według SES</w:t>
      </w:r>
      <w:r>
        <w:br/>
      </w:r>
      <w:r>
        <w:rPr>
          <w:rStyle w:val="NormalTok"/>
        </w:rPr>
        <w:t xml:space="preserve">escs_log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pisa.log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>"ST</w:t>
      </w:r>
      <w:r>
        <w:rPr>
          <w:rStyle w:val="StringTok"/>
        </w:rPr>
        <w:t>261Q02JA"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"ESCS"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"CNT"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pisa22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ustaw df do obliczania wartości p</w:t>
      </w:r>
      <w:r>
        <w:br/>
      </w:r>
      <w:r>
        <w:rPr>
          <w:rStyle w:val="CommentTok"/>
        </w:rPr>
        <w:t># 80 wag replikacyjnych - 1 (stała) - 1 (predyktor)</w:t>
      </w:r>
      <w:r>
        <w:br/>
      </w:r>
      <w:r>
        <w:rPr>
          <w:rStyle w:val="NormalTok"/>
        </w:rPr>
        <w:t xml:space="preserve">dfs_log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80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br/>
      </w:r>
      <w:r>
        <w:rPr>
          <w:rStyle w:val="NormalTok"/>
        </w:rPr>
        <w:t xml:space="preserve">escs_all_log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do.call</w:t>
      </w:r>
      <w:r>
        <w:rPr>
          <w:rStyle w:val="NormalTok"/>
        </w:rPr>
        <w:t xml:space="preserve">(rbind, </w:t>
      </w:r>
      <w:r>
        <w:rPr>
          <w:rStyle w:val="FunctionTok"/>
        </w:rPr>
        <w:t>list</w:t>
      </w:r>
      <w:r>
        <w:rPr>
          <w:rStyle w:val="NormalTok"/>
        </w:rPr>
        <w:t>(escs_log[[</w:t>
      </w:r>
      <w:r>
        <w:rPr>
          <w:rStyle w:val="StringTok"/>
        </w:rPr>
        <w:t>"Finland"</w:t>
      </w:r>
      <w:r>
        <w:rPr>
          <w:rStyle w:val="NormalTok"/>
        </w:rPr>
        <w:t>]][[</w:t>
      </w:r>
      <w:r>
        <w:rPr>
          <w:rStyle w:val="StringTok"/>
        </w:rPr>
        <w:t>"reg"</w:t>
      </w:r>
      <w:r>
        <w:rPr>
          <w:rStyle w:val="NormalTok"/>
        </w:rPr>
        <w:t>]],</w:t>
      </w:r>
      <w:r>
        <w:br/>
      </w:r>
      <w:r>
        <w:rPr>
          <w:rStyle w:val="NormalTok"/>
        </w:rPr>
        <w:t xml:space="preserve">                   </w:t>
      </w:r>
      <w:r>
        <w:rPr>
          <w:rStyle w:val="NormalTok"/>
        </w:rPr>
        <w:t xml:space="preserve">                 escs_log[[</w:t>
      </w:r>
      <w:r>
        <w:rPr>
          <w:rStyle w:val="StringTok"/>
        </w:rPr>
        <w:t>"Morocco"</w:t>
      </w:r>
      <w:r>
        <w:rPr>
          <w:rStyle w:val="NormalTok"/>
        </w:rPr>
        <w:t>]][[</w:t>
      </w:r>
      <w:r>
        <w:rPr>
          <w:rStyle w:val="StringTok"/>
        </w:rPr>
        <w:t>"reg"</w:t>
      </w:r>
      <w:r>
        <w:rPr>
          <w:rStyle w:val="NormalTok"/>
        </w:rPr>
        <w:t>]],</w:t>
      </w:r>
      <w:r>
        <w:br/>
      </w:r>
      <w:r>
        <w:rPr>
          <w:rStyle w:val="NormalTok"/>
        </w:rPr>
        <w:t xml:space="preserve">                                    escs_log[[</w:t>
      </w:r>
      <w:r>
        <w:rPr>
          <w:rStyle w:val="StringTok"/>
        </w:rPr>
        <w:t>"Poland"</w:t>
      </w:r>
      <w:r>
        <w:rPr>
          <w:rStyle w:val="NormalTok"/>
        </w:rPr>
        <w:t>]][[</w:t>
      </w:r>
      <w:r>
        <w:rPr>
          <w:rStyle w:val="StringTok"/>
        </w:rPr>
        <w:t>"reg"</w:t>
      </w:r>
      <w:r>
        <w:rPr>
          <w:rStyle w:val="NormalTok"/>
        </w:rPr>
        <w:t>]],</w:t>
      </w:r>
      <w:r>
        <w:br/>
      </w:r>
      <w:r>
        <w:rPr>
          <w:rStyle w:val="NormalTok"/>
        </w:rPr>
        <w:t xml:space="preserve">                                    escs_log[[</w:t>
      </w:r>
      <w:r>
        <w:rPr>
          <w:rStyle w:val="StringTok"/>
        </w:rPr>
        <w:t>"Singapore"</w:t>
      </w:r>
      <w:r>
        <w:rPr>
          <w:rStyle w:val="NormalTok"/>
        </w:rPr>
        <w:t>]][[</w:t>
      </w:r>
      <w:r>
        <w:rPr>
          <w:rStyle w:val="StringTok"/>
        </w:rPr>
        <w:t>"reg"</w:t>
      </w:r>
      <w:r>
        <w:rPr>
          <w:rStyle w:val="NormalTok"/>
        </w:rPr>
        <w:t>]]</w:t>
      </w:r>
      <w:r>
        <w:br/>
      </w:r>
      <w:r>
        <w:rPr>
          <w:rStyle w:val="NormalTok"/>
        </w:rPr>
        <w:t xml:space="preserve">                                    )</w:t>
      </w:r>
      <w:r>
        <w:br/>
      </w:r>
      <w:r>
        <w:rPr>
          <w:rStyle w:val="NormalTok"/>
        </w:rPr>
        <w:t xml:space="preserve">                        )</w:t>
      </w:r>
      <w:r>
        <w:br/>
      </w:r>
      <w:r>
        <w:br/>
      </w:r>
      <w:r>
        <w:rPr>
          <w:rStyle w:val="NormalTok"/>
        </w:rPr>
        <w:t>escs_all_log[[</w:t>
      </w:r>
      <w:r>
        <w:rPr>
          <w:rStyle w:val="StringTok"/>
        </w:rPr>
        <w:t>"p-value"</w:t>
      </w:r>
      <w:r>
        <w:rPr>
          <w:rStyle w:val="NormalTok"/>
        </w:rPr>
        <w:t xml:space="preserve">]]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(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NormalTok"/>
        </w:rPr>
        <w:t xml:space="preserve"> </w:t>
      </w:r>
      <w:r>
        <w:rPr>
          <w:rStyle w:val="FunctionTok"/>
        </w:rPr>
        <w:t>pt</w:t>
      </w:r>
      <w:r>
        <w:rPr>
          <w:rStyle w:val="NormalTok"/>
        </w:rPr>
        <w:t>(</w:t>
      </w:r>
      <w:r>
        <w:rPr>
          <w:rStyle w:val="FunctionTok"/>
        </w:rPr>
        <w:t>abs</w:t>
      </w:r>
      <w:r>
        <w:rPr>
          <w:rStyle w:val="NormalTok"/>
        </w:rPr>
        <w:t>(escs_all_log[[</w:t>
      </w:r>
      <w:r>
        <w:rPr>
          <w:rStyle w:val="StringTok"/>
        </w:rPr>
        <w:t>"t value"</w:t>
      </w:r>
      <w:r>
        <w:rPr>
          <w:rStyle w:val="NormalTok"/>
        </w:rPr>
        <w:t>]]), dfs_log))</w:t>
      </w:r>
      <w:r>
        <w:br/>
      </w:r>
      <w:r>
        <w:rPr>
          <w:rStyle w:val="NormalTok"/>
        </w:rPr>
        <w:t>escs_all_log[[</w:t>
      </w:r>
      <w:r>
        <w:rPr>
          <w:rStyle w:val="StringTok"/>
        </w:rPr>
        <w:t>"p-value"</w:t>
      </w:r>
      <w:r>
        <w:rPr>
          <w:rStyle w:val="NormalTok"/>
        </w:rPr>
        <w:t xml:space="preserve">]]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ifelse</w:t>
      </w:r>
      <w:r>
        <w:rPr>
          <w:rStyle w:val="NormalTok"/>
        </w:rPr>
        <w:t>(escs_all_log[[</w:t>
      </w:r>
      <w:r>
        <w:rPr>
          <w:rStyle w:val="StringTok"/>
        </w:rPr>
        <w:t>"p-value"</w:t>
      </w:r>
      <w:r>
        <w:rPr>
          <w:rStyle w:val="NormalTok"/>
        </w:rPr>
        <w:t xml:space="preserve">]] </w:t>
      </w:r>
      <w:r>
        <w:rPr>
          <w:rStyle w:val="SpecialCharTok"/>
        </w:rPr>
        <w:t>&lt;</w:t>
      </w:r>
      <w:r>
        <w:rPr>
          <w:rStyle w:val="NormalTok"/>
        </w:rPr>
        <w:t xml:space="preserve"> </w:t>
      </w:r>
      <w:r>
        <w:rPr>
          <w:rStyle w:val="FloatTok"/>
        </w:rPr>
        <w:t>0.001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"&lt;0</w:t>
      </w:r>
      <w:r>
        <w:rPr>
          <w:rStyle w:val="StringTok"/>
        </w:rPr>
        <w:t>.001"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FunctionTok"/>
        </w:rPr>
        <w:t>round</w:t>
      </w:r>
      <w:r>
        <w:rPr>
          <w:rStyle w:val="NormalTok"/>
        </w:rPr>
        <w:t>(escs_all_log[[</w:t>
      </w:r>
      <w:r>
        <w:rPr>
          <w:rStyle w:val="StringTok"/>
        </w:rPr>
        <w:t>"p-value"</w:t>
      </w:r>
      <w:r>
        <w:rPr>
          <w:rStyle w:val="NormalTok"/>
        </w:rPr>
        <w:t xml:space="preserve">]], </w:t>
      </w:r>
      <w:r>
        <w:rPr>
          <w:rStyle w:val="DecValTok"/>
        </w:rPr>
        <w:t>3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)</w:t>
      </w:r>
      <w:r>
        <w:br/>
      </w:r>
      <w:r>
        <w:br/>
      </w:r>
      <w:r>
        <w:rPr>
          <w:rStyle w:val="FunctionTok"/>
        </w:rPr>
        <w:t>rownames</w:t>
      </w:r>
      <w:r>
        <w:rPr>
          <w:rStyle w:val="NormalTok"/>
        </w:rPr>
        <w:t xml:space="preserve">(escs_all_log)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FunctionTok"/>
        </w:rPr>
        <w:t>rep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"Finland"</w:t>
      </w:r>
      <w:r>
        <w:rPr>
          <w:rStyle w:val="NormalTok"/>
        </w:rPr>
        <w:t xml:space="preserve">, </w:t>
      </w:r>
      <w:r>
        <w:rPr>
          <w:rStyle w:val="StringTok"/>
        </w:rPr>
        <w:t>"Morocco"</w:t>
      </w:r>
      <w:r>
        <w:rPr>
          <w:rStyle w:val="NormalTok"/>
        </w:rPr>
        <w:t xml:space="preserve">, </w:t>
      </w:r>
      <w:r>
        <w:rPr>
          <w:rStyle w:val="StringTok"/>
        </w:rPr>
        <w:t>"Poland"</w:t>
      </w:r>
      <w:r>
        <w:rPr>
          <w:rStyle w:val="NormalTok"/>
        </w:rPr>
        <w:t xml:space="preserve">, </w:t>
      </w:r>
      <w:r>
        <w:rPr>
          <w:rStyle w:val="StringTok"/>
        </w:rPr>
        <w:t>"Singapore"</w:t>
      </w:r>
      <w:r>
        <w:rPr>
          <w:rStyle w:val="NormalTok"/>
        </w:rPr>
        <w:t xml:space="preserve">), </w:t>
      </w:r>
      <w:r>
        <w:rPr>
          <w:rStyle w:val="AttributeTok"/>
        </w:rPr>
        <w:t>each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),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 Intercept"</w:t>
      </w:r>
      <w:r>
        <w:rPr>
          <w:rStyle w:val="NormalTok"/>
        </w:rPr>
        <w:t xml:space="preserve">, </w:t>
      </w:r>
      <w:r>
        <w:rPr>
          <w:rStyle w:val="StringTok"/>
        </w:rPr>
        <w:t>""</w:t>
      </w:r>
      <w:r>
        <w:rPr>
          <w:rStyle w:val="NormalTok"/>
        </w:rPr>
        <w:t>))</w:t>
      </w:r>
      <w:r>
        <w:br/>
      </w:r>
      <w:r>
        <w:br/>
      </w:r>
      <w:r>
        <w:rPr>
          <w:rStyle w:val="FunctionTok"/>
        </w:rPr>
        <w:t>kable</w:t>
      </w:r>
      <w:r>
        <w:rPr>
          <w:rStyle w:val="NormalTok"/>
        </w:rPr>
        <w:t xml:space="preserve">(escs_all_log,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digits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col.names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"Variable"</w:t>
      </w:r>
      <w:r>
        <w:rPr>
          <w:rStyle w:val="NormalTok"/>
        </w:rPr>
        <w:t>,</w:t>
      </w:r>
      <w:r>
        <w:rPr>
          <w:rStyle w:val="StringTok"/>
        </w:rPr>
        <w:t>"Estimate"</w:t>
      </w:r>
      <w:r>
        <w:rPr>
          <w:rStyle w:val="NormalTok"/>
        </w:rPr>
        <w:t xml:space="preserve">, </w:t>
      </w:r>
      <w:r>
        <w:rPr>
          <w:rStyle w:val="StringTok"/>
        </w:rPr>
        <w:t>"Std. Error"</w:t>
      </w:r>
      <w:r>
        <w:rPr>
          <w:rStyle w:val="NormalTok"/>
        </w:rPr>
        <w:t xml:space="preserve">, </w:t>
      </w:r>
      <w:r>
        <w:rPr>
          <w:rStyle w:val="StringTok"/>
        </w:rPr>
        <w:t>"t-value"</w:t>
      </w:r>
      <w:r>
        <w:rPr>
          <w:rStyle w:val="NormalTok"/>
        </w:rPr>
        <w:t xml:space="preserve">, </w:t>
      </w:r>
      <w:r>
        <w:rPr>
          <w:rStyle w:val="StringTok"/>
        </w:rPr>
        <w:t>"Odds Ratio"</w:t>
      </w:r>
      <w:r>
        <w:rPr>
          <w:rStyle w:val="NormalTok"/>
        </w:rPr>
        <w:t xml:space="preserve">, </w:t>
      </w:r>
      <w:r>
        <w:rPr>
          <w:rStyle w:val="StringTok"/>
        </w:rPr>
        <w:t>"lower CI95"</w:t>
      </w:r>
      <w:r>
        <w:rPr>
          <w:rStyle w:val="NormalTok"/>
        </w:rPr>
        <w:t xml:space="preserve">, </w:t>
      </w:r>
      <w:r>
        <w:rPr>
          <w:rStyle w:val="StringTok"/>
        </w:rPr>
        <w:t>"upper CI95"</w:t>
      </w:r>
      <w:r>
        <w:rPr>
          <w:rStyle w:val="NormalTok"/>
        </w:rPr>
        <w:t xml:space="preserve">, </w:t>
      </w:r>
      <w:r>
        <w:rPr>
          <w:rStyle w:val="StringTok"/>
        </w:rPr>
        <w:t>"p-value"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row.names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align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"l"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) 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163"/>
        <w:gridCol w:w="973"/>
        <w:gridCol w:w="1189"/>
        <w:gridCol w:w="865"/>
        <w:gridCol w:w="1189"/>
        <w:gridCol w:w="1189"/>
        <w:gridCol w:w="1189"/>
        <w:gridCol w:w="865"/>
      </w:tblGrid>
      <w:tr w:rsidR="00626721" w14:paraId="1C1CFF3C" w14:textId="77777777" w:rsidTr="00626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79" w:type="dxa"/>
          </w:tcPr>
          <w:p w14:paraId="69204F08" w14:textId="77777777" w:rsidR="00626721" w:rsidRDefault="00064952">
            <w:pPr>
              <w:pStyle w:val="Compact"/>
            </w:pPr>
            <w:r>
              <w:t>Variable</w:t>
            </w:r>
          </w:p>
        </w:tc>
        <w:tc>
          <w:tcPr>
            <w:tcW w:w="800" w:type="dxa"/>
          </w:tcPr>
          <w:p w14:paraId="1784CF2F" w14:textId="77777777" w:rsidR="00626721" w:rsidRDefault="00064952">
            <w:pPr>
              <w:pStyle w:val="Compact"/>
            </w:pPr>
            <w:r>
              <w:t>Estimate</w:t>
            </w:r>
          </w:p>
        </w:tc>
        <w:tc>
          <w:tcPr>
            <w:tcW w:w="978" w:type="dxa"/>
          </w:tcPr>
          <w:p w14:paraId="5D0CF96A" w14:textId="77777777" w:rsidR="00626721" w:rsidRDefault="00064952">
            <w:pPr>
              <w:pStyle w:val="Compact"/>
              <w:jc w:val="right"/>
            </w:pPr>
            <w:r>
              <w:t>Std. Error</w:t>
            </w:r>
          </w:p>
        </w:tc>
        <w:tc>
          <w:tcPr>
            <w:tcW w:w="711" w:type="dxa"/>
          </w:tcPr>
          <w:p w14:paraId="55C95250" w14:textId="77777777" w:rsidR="00626721" w:rsidRDefault="00064952">
            <w:pPr>
              <w:pStyle w:val="Compact"/>
              <w:jc w:val="right"/>
            </w:pPr>
            <w:r>
              <w:t>t-value</w:t>
            </w:r>
          </w:p>
        </w:tc>
        <w:tc>
          <w:tcPr>
            <w:tcW w:w="978" w:type="dxa"/>
          </w:tcPr>
          <w:p w14:paraId="2767BC1A" w14:textId="77777777" w:rsidR="00626721" w:rsidRDefault="00064952">
            <w:pPr>
              <w:pStyle w:val="Compact"/>
              <w:jc w:val="right"/>
            </w:pPr>
            <w:r>
              <w:t>Odds Ratio</w:t>
            </w:r>
          </w:p>
        </w:tc>
        <w:tc>
          <w:tcPr>
            <w:tcW w:w="978" w:type="dxa"/>
          </w:tcPr>
          <w:p w14:paraId="51A800A5" w14:textId="77777777" w:rsidR="00626721" w:rsidRDefault="00064952">
            <w:pPr>
              <w:pStyle w:val="Compact"/>
              <w:jc w:val="right"/>
            </w:pPr>
            <w:r>
              <w:t>lower</w:t>
            </w:r>
            <w:r>
              <w:t xml:space="preserve"> CI95</w:t>
            </w:r>
          </w:p>
        </w:tc>
        <w:tc>
          <w:tcPr>
            <w:tcW w:w="978" w:type="dxa"/>
          </w:tcPr>
          <w:p w14:paraId="352D938E" w14:textId="77777777" w:rsidR="00626721" w:rsidRDefault="00064952">
            <w:pPr>
              <w:pStyle w:val="Compact"/>
              <w:jc w:val="right"/>
            </w:pPr>
            <w:r>
              <w:t>upper CI95</w:t>
            </w:r>
          </w:p>
        </w:tc>
        <w:tc>
          <w:tcPr>
            <w:tcW w:w="711" w:type="dxa"/>
          </w:tcPr>
          <w:p w14:paraId="308291B8" w14:textId="77777777" w:rsidR="00626721" w:rsidRDefault="00064952">
            <w:pPr>
              <w:pStyle w:val="Compact"/>
              <w:jc w:val="right"/>
            </w:pPr>
            <w:r>
              <w:t>p-value</w:t>
            </w:r>
          </w:p>
        </w:tc>
      </w:tr>
      <w:tr w:rsidR="00626721" w14:paraId="1F85820C" w14:textId="77777777">
        <w:tc>
          <w:tcPr>
            <w:tcW w:w="1779" w:type="dxa"/>
          </w:tcPr>
          <w:p w14:paraId="1F786DE7" w14:textId="77777777" w:rsidR="00626721" w:rsidRDefault="00064952">
            <w:pPr>
              <w:pStyle w:val="Compact"/>
            </w:pPr>
            <w:r>
              <w:t>Finland Intercept</w:t>
            </w:r>
          </w:p>
        </w:tc>
        <w:tc>
          <w:tcPr>
            <w:tcW w:w="800" w:type="dxa"/>
          </w:tcPr>
          <w:p w14:paraId="6A1CE6DF" w14:textId="77777777" w:rsidR="00626721" w:rsidRDefault="00064952">
            <w:pPr>
              <w:pStyle w:val="Compact"/>
            </w:pPr>
            <w:r>
              <w:t>2.11</w:t>
            </w:r>
          </w:p>
        </w:tc>
        <w:tc>
          <w:tcPr>
            <w:tcW w:w="978" w:type="dxa"/>
          </w:tcPr>
          <w:p w14:paraId="71D1DC70" w14:textId="77777777" w:rsidR="00626721" w:rsidRDefault="00064952">
            <w:pPr>
              <w:pStyle w:val="Compact"/>
              <w:jc w:val="right"/>
            </w:pPr>
            <w:r>
              <w:t>0.26</w:t>
            </w:r>
          </w:p>
        </w:tc>
        <w:tc>
          <w:tcPr>
            <w:tcW w:w="711" w:type="dxa"/>
          </w:tcPr>
          <w:p w14:paraId="1B02B651" w14:textId="77777777" w:rsidR="00626721" w:rsidRDefault="00064952">
            <w:pPr>
              <w:pStyle w:val="Compact"/>
              <w:jc w:val="right"/>
            </w:pPr>
            <w:r>
              <w:t>8.11</w:t>
            </w:r>
          </w:p>
        </w:tc>
        <w:tc>
          <w:tcPr>
            <w:tcW w:w="978" w:type="dxa"/>
          </w:tcPr>
          <w:p w14:paraId="5218FE31" w14:textId="77777777" w:rsidR="00626721" w:rsidRDefault="00064952">
            <w:pPr>
              <w:pStyle w:val="Compact"/>
              <w:jc w:val="right"/>
            </w:pPr>
            <w:r>
              <w:t>8.28</w:t>
            </w:r>
          </w:p>
        </w:tc>
        <w:tc>
          <w:tcPr>
            <w:tcW w:w="978" w:type="dxa"/>
          </w:tcPr>
          <w:p w14:paraId="23DC838E" w14:textId="77777777" w:rsidR="00626721" w:rsidRDefault="00064952">
            <w:pPr>
              <w:pStyle w:val="Compact"/>
              <w:jc w:val="right"/>
            </w:pPr>
            <w:r>
              <w:t>4.97</w:t>
            </w:r>
          </w:p>
        </w:tc>
        <w:tc>
          <w:tcPr>
            <w:tcW w:w="978" w:type="dxa"/>
          </w:tcPr>
          <w:p w14:paraId="5DAFABB0" w14:textId="77777777" w:rsidR="00626721" w:rsidRDefault="00064952">
            <w:pPr>
              <w:pStyle w:val="Compact"/>
              <w:jc w:val="right"/>
            </w:pPr>
            <w:r>
              <w:t>13.80</w:t>
            </w:r>
          </w:p>
        </w:tc>
        <w:tc>
          <w:tcPr>
            <w:tcW w:w="711" w:type="dxa"/>
          </w:tcPr>
          <w:p w14:paraId="375A5541" w14:textId="77777777" w:rsidR="00626721" w:rsidRDefault="00064952">
            <w:pPr>
              <w:pStyle w:val="Compact"/>
              <w:jc w:val="right"/>
            </w:pPr>
            <w:r>
              <w:t>&lt;0.001</w:t>
            </w:r>
          </w:p>
        </w:tc>
      </w:tr>
      <w:tr w:rsidR="00626721" w14:paraId="17B1423F" w14:textId="77777777">
        <w:tc>
          <w:tcPr>
            <w:tcW w:w="1779" w:type="dxa"/>
          </w:tcPr>
          <w:p w14:paraId="5FDABB42" w14:textId="77777777" w:rsidR="00626721" w:rsidRDefault="00064952">
            <w:pPr>
              <w:pStyle w:val="Compact"/>
            </w:pPr>
            <w:r>
              <w:t>Finland</w:t>
            </w:r>
          </w:p>
        </w:tc>
        <w:tc>
          <w:tcPr>
            <w:tcW w:w="800" w:type="dxa"/>
          </w:tcPr>
          <w:p w14:paraId="654EB5F4" w14:textId="77777777" w:rsidR="00626721" w:rsidRDefault="00064952">
            <w:pPr>
              <w:pStyle w:val="Compact"/>
            </w:pPr>
            <w:r>
              <w:t>-0.49</w:t>
            </w:r>
          </w:p>
        </w:tc>
        <w:tc>
          <w:tcPr>
            <w:tcW w:w="978" w:type="dxa"/>
          </w:tcPr>
          <w:p w14:paraId="17A74FD3" w14:textId="77777777" w:rsidR="00626721" w:rsidRDefault="00064952">
            <w:pPr>
              <w:pStyle w:val="Compact"/>
              <w:jc w:val="right"/>
            </w:pPr>
            <w:r>
              <w:t>0.21</w:t>
            </w:r>
          </w:p>
        </w:tc>
        <w:tc>
          <w:tcPr>
            <w:tcW w:w="711" w:type="dxa"/>
          </w:tcPr>
          <w:p w14:paraId="08AE00A3" w14:textId="77777777" w:rsidR="00626721" w:rsidRDefault="00064952">
            <w:pPr>
              <w:pStyle w:val="Compact"/>
              <w:jc w:val="right"/>
            </w:pPr>
            <w:r>
              <w:t>-2.32</w:t>
            </w:r>
          </w:p>
        </w:tc>
        <w:tc>
          <w:tcPr>
            <w:tcW w:w="978" w:type="dxa"/>
          </w:tcPr>
          <w:p w14:paraId="165B1C6C" w14:textId="77777777" w:rsidR="00626721" w:rsidRDefault="00064952">
            <w:pPr>
              <w:pStyle w:val="Compact"/>
              <w:jc w:val="right"/>
            </w:pPr>
            <w:r>
              <w:t>0.61</w:t>
            </w:r>
          </w:p>
        </w:tc>
        <w:tc>
          <w:tcPr>
            <w:tcW w:w="978" w:type="dxa"/>
          </w:tcPr>
          <w:p w14:paraId="405E1F58" w14:textId="77777777" w:rsidR="00626721" w:rsidRDefault="00064952">
            <w:pPr>
              <w:pStyle w:val="Compact"/>
              <w:jc w:val="right"/>
            </w:pPr>
            <w:r>
              <w:t>0.40</w:t>
            </w:r>
          </w:p>
        </w:tc>
        <w:tc>
          <w:tcPr>
            <w:tcW w:w="978" w:type="dxa"/>
          </w:tcPr>
          <w:p w14:paraId="75E55113" w14:textId="77777777" w:rsidR="00626721" w:rsidRDefault="00064952">
            <w:pPr>
              <w:pStyle w:val="Compact"/>
              <w:jc w:val="right"/>
            </w:pPr>
            <w:r>
              <w:t>0.93</w:t>
            </w:r>
          </w:p>
        </w:tc>
        <w:tc>
          <w:tcPr>
            <w:tcW w:w="711" w:type="dxa"/>
          </w:tcPr>
          <w:p w14:paraId="79644B7F" w14:textId="77777777" w:rsidR="00626721" w:rsidRDefault="00064952">
            <w:pPr>
              <w:pStyle w:val="Compact"/>
              <w:jc w:val="right"/>
            </w:pPr>
            <w:r>
              <w:t>0.023</w:t>
            </w:r>
          </w:p>
        </w:tc>
      </w:tr>
      <w:tr w:rsidR="00626721" w14:paraId="4D6D6A46" w14:textId="77777777">
        <w:tc>
          <w:tcPr>
            <w:tcW w:w="1779" w:type="dxa"/>
          </w:tcPr>
          <w:p w14:paraId="06472F26" w14:textId="77777777" w:rsidR="00626721" w:rsidRDefault="00064952">
            <w:pPr>
              <w:pStyle w:val="Compact"/>
            </w:pPr>
            <w:r>
              <w:t>Morocco Intercept</w:t>
            </w:r>
          </w:p>
        </w:tc>
        <w:tc>
          <w:tcPr>
            <w:tcW w:w="800" w:type="dxa"/>
          </w:tcPr>
          <w:p w14:paraId="73E88A7C" w14:textId="77777777" w:rsidR="00626721" w:rsidRDefault="00064952">
            <w:pPr>
              <w:pStyle w:val="Compact"/>
            </w:pPr>
            <w:r>
              <w:t>1.27</w:t>
            </w:r>
          </w:p>
        </w:tc>
        <w:tc>
          <w:tcPr>
            <w:tcW w:w="978" w:type="dxa"/>
          </w:tcPr>
          <w:p w14:paraId="3B15B467" w14:textId="77777777" w:rsidR="00626721" w:rsidRDefault="00064952">
            <w:pPr>
              <w:pStyle w:val="Compact"/>
              <w:jc w:val="right"/>
            </w:pPr>
            <w:r>
              <w:t>0.16</w:t>
            </w:r>
          </w:p>
        </w:tc>
        <w:tc>
          <w:tcPr>
            <w:tcW w:w="711" w:type="dxa"/>
          </w:tcPr>
          <w:p w14:paraId="4AB6A8E9" w14:textId="77777777" w:rsidR="00626721" w:rsidRDefault="00064952">
            <w:pPr>
              <w:pStyle w:val="Compact"/>
              <w:jc w:val="right"/>
            </w:pPr>
            <w:r>
              <w:t>7.91</w:t>
            </w:r>
          </w:p>
        </w:tc>
        <w:tc>
          <w:tcPr>
            <w:tcW w:w="978" w:type="dxa"/>
          </w:tcPr>
          <w:p w14:paraId="5C7AD626" w14:textId="77777777" w:rsidR="00626721" w:rsidRDefault="00064952">
            <w:pPr>
              <w:pStyle w:val="Compact"/>
              <w:jc w:val="right"/>
            </w:pPr>
            <w:r>
              <w:t>3.56</w:t>
            </w:r>
          </w:p>
        </w:tc>
        <w:tc>
          <w:tcPr>
            <w:tcW w:w="978" w:type="dxa"/>
          </w:tcPr>
          <w:p w14:paraId="6F765208" w14:textId="77777777" w:rsidR="00626721" w:rsidRDefault="00064952">
            <w:pPr>
              <w:pStyle w:val="Compact"/>
              <w:jc w:val="right"/>
            </w:pPr>
            <w:r>
              <w:t>2.60</w:t>
            </w:r>
          </w:p>
        </w:tc>
        <w:tc>
          <w:tcPr>
            <w:tcW w:w="978" w:type="dxa"/>
          </w:tcPr>
          <w:p w14:paraId="29360221" w14:textId="77777777" w:rsidR="00626721" w:rsidRDefault="00064952">
            <w:pPr>
              <w:pStyle w:val="Compact"/>
              <w:jc w:val="right"/>
            </w:pPr>
            <w:r>
              <w:t>4.88</w:t>
            </w:r>
          </w:p>
        </w:tc>
        <w:tc>
          <w:tcPr>
            <w:tcW w:w="711" w:type="dxa"/>
          </w:tcPr>
          <w:p w14:paraId="17FC8455" w14:textId="77777777" w:rsidR="00626721" w:rsidRDefault="00064952">
            <w:pPr>
              <w:pStyle w:val="Compact"/>
              <w:jc w:val="right"/>
            </w:pPr>
            <w:r>
              <w:t>&lt;0.001</w:t>
            </w:r>
          </w:p>
        </w:tc>
      </w:tr>
      <w:tr w:rsidR="00626721" w14:paraId="581B76AA" w14:textId="77777777">
        <w:tc>
          <w:tcPr>
            <w:tcW w:w="1779" w:type="dxa"/>
          </w:tcPr>
          <w:p w14:paraId="7992DE83" w14:textId="77777777" w:rsidR="00626721" w:rsidRDefault="00064952">
            <w:pPr>
              <w:pStyle w:val="Compact"/>
            </w:pPr>
            <w:r>
              <w:t>Morocco</w:t>
            </w:r>
          </w:p>
        </w:tc>
        <w:tc>
          <w:tcPr>
            <w:tcW w:w="800" w:type="dxa"/>
          </w:tcPr>
          <w:p w14:paraId="126F34B0" w14:textId="77777777" w:rsidR="00626721" w:rsidRDefault="00064952">
            <w:pPr>
              <w:pStyle w:val="Compact"/>
            </w:pPr>
            <w:r>
              <w:t>-0.45</w:t>
            </w:r>
          </w:p>
        </w:tc>
        <w:tc>
          <w:tcPr>
            <w:tcW w:w="978" w:type="dxa"/>
          </w:tcPr>
          <w:p w14:paraId="4F450965" w14:textId="77777777" w:rsidR="00626721" w:rsidRDefault="00064952">
            <w:pPr>
              <w:pStyle w:val="Compact"/>
              <w:jc w:val="right"/>
            </w:pPr>
            <w:r>
              <w:t>0.08</w:t>
            </w:r>
          </w:p>
        </w:tc>
        <w:tc>
          <w:tcPr>
            <w:tcW w:w="711" w:type="dxa"/>
          </w:tcPr>
          <w:p w14:paraId="26865025" w14:textId="77777777" w:rsidR="00626721" w:rsidRDefault="00064952">
            <w:pPr>
              <w:pStyle w:val="Compact"/>
              <w:jc w:val="right"/>
            </w:pPr>
            <w:r>
              <w:t>-5.47</w:t>
            </w:r>
          </w:p>
        </w:tc>
        <w:tc>
          <w:tcPr>
            <w:tcW w:w="978" w:type="dxa"/>
          </w:tcPr>
          <w:p w14:paraId="09BD56DD" w14:textId="77777777" w:rsidR="00626721" w:rsidRDefault="00064952">
            <w:pPr>
              <w:pStyle w:val="Compact"/>
              <w:jc w:val="right"/>
            </w:pPr>
            <w:r>
              <w:t>0.64</w:t>
            </w:r>
          </w:p>
        </w:tc>
        <w:tc>
          <w:tcPr>
            <w:tcW w:w="978" w:type="dxa"/>
          </w:tcPr>
          <w:p w14:paraId="3FBA1156" w14:textId="77777777" w:rsidR="00626721" w:rsidRDefault="00064952">
            <w:pPr>
              <w:pStyle w:val="Compact"/>
              <w:jc w:val="right"/>
            </w:pPr>
            <w:r>
              <w:t>0.54</w:t>
            </w:r>
          </w:p>
        </w:tc>
        <w:tc>
          <w:tcPr>
            <w:tcW w:w="978" w:type="dxa"/>
          </w:tcPr>
          <w:p w14:paraId="6037DACB" w14:textId="77777777" w:rsidR="00626721" w:rsidRDefault="00064952">
            <w:pPr>
              <w:pStyle w:val="Compact"/>
              <w:jc w:val="right"/>
            </w:pPr>
            <w:r>
              <w:t>0.75</w:t>
            </w:r>
          </w:p>
        </w:tc>
        <w:tc>
          <w:tcPr>
            <w:tcW w:w="711" w:type="dxa"/>
          </w:tcPr>
          <w:p w14:paraId="59D193AF" w14:textId="77777777" w:rsidR="00626721" w:rsidRDefault="00064952">
            <w:pPr>
              <w:pStyle w:val="Compact"/>
              <w:jc w:val="right"/>
            </w:pPr>
            <w:r>
              <w:t>&lt;0.001</w:t>
            </w:r>
          </w:p>
        </w:tc>
      </w:tr>
      <w:tr w:rsidR="00626721" w14:paraId="2F581AAA" w14:textId="77777777">
        <w:tc>
          <w:tcPr>
            <w:tcW w:w="1779" w:type="dxa"/>
          </w:tcPr>
          <w:p w14:paraId="30A44CA6" w14:textId="77777777" w:rsidR="00626721" w:rsidRDefault="00064952">
            <w:pPr>
              <w:pStyle w:val="Compact"/>
            </w:pPr>
            <w:r>
              <w:lastRenderedPageBreak/>
              <w:t>Poland Intercept</w:t>
            </w:r>
          </w:p>
        </w:tc>
        <w:tc>
          <w:tcPr>
            <w:tcW w:w="800" w:type="dxa"/>
          </w:tcPr>
          <w:p w14:paraId="2A1D3D92" w14:textId="77777777" w:rsidR="00626721" w:rsidRDefault="00064952">
            <w:pPr>
              <w:pStyle w:val="Compact"/>
            </w:pPr>
            <w:r>
              <w:t>2.24</w:t>
            </w:r>
          </w:p>
        </w:tc>
        <w:tc>
          <w:tcPr>
            <w:tcW w:w="978" w:type="dxa"/>
          </w:tcPr>
          <w:p w14:paraId="3ECFC588" w14:textId="77777777" w:rsidR="00626721" w:rsidRDefault="00064952">
            <w:pPr>
              <w:pStyle w:val="Compact"/>
              <w:jc w:val="right"/>
            </w:pPr>
            <w:r>
              <w:t>0.25</w:t>
            </w:r>
          </w:p>
        </w:tc>
        <w:tc>
          <w:tcPr>
            <w:tcW w:w="711" w:type="dxa"/>
          </w:tcPr>
          <w:p w14:paraId="43D9D4CA" w14:textId="77777777" w:rsidR="00626721" w:rsidRDefault="00064952">
            <w:pPr>
              <w:pStyle w:val="Compact"/>
              <w:jc w:val="right"/>
            </w:pPr>
            <w:r>
              <w:t>8.87</w:t>
            </w:r>
          </w:p>
        </w:tc>
        <w:tc>
          <w:tcPr>
            <w:tcW w:w="978" w:type="dxa"/>
          </w:tcPr>
          <w:p w14:paraId="16C50FD1" w14:textId="77777777" w:rsidR="00626721" w:rsidRDefault="00064952">
            <w:pPr>
              <w:pStyle w:val="Compact"/>
              <w:jc w:val="right"/>
            </w:pPr>
            <w:r>
              <w:t>9.36</w:t>
            </w:r>
          </w:p>
        </w:tc>
        <w:tc>
          <w:tcPr>
            <w:tcW w:w="978" w:type="dxa"/>
          </w:tcPr>
          <w:p w14:paraId="20FC94E0" w14:textId="77777777" w:rsidR="00626721" w:rsidRDefault="00064952">
            <w:pPr>
              <w:pStyle w:val="Compact"/>
              <w:jc w:val="right"/>
            </w:pPr>
            <w:r>
              <w:t>5.71</w:t>
            </w:r>
          </w:p>
        </w:tc>
        <w:tc>
          <w:tcPr>
            <w:tcW w:w="978" w:type="dxa"/>
          </w:tcPr>
          <w:p w14:paraId="14E827F3" w14:textId="77777777" w:rsidR="00626721" w:rsidRDefault="00064952">
            <w:pPr>
              <w:pStyle w:val="Compact"/>
              <w:jc w:val="right"/>
            </w:pPr>
            <w:r>
              <w:t>15.35</w:t>
            </w:r>
          </w:p>
        </w:tc>
        <w:tc>
          <w:tcPr>
            <w:tcW w:w="711" w:type="dxa"/>
          </w:tcPr>
          <w:p w14:paraId="29514F33" w14:textId="77777777" w:rsidR="00626721" w:rsidRDefault="00064952">
            <w:pPr>
              <w:pStyle w:val="Compact"/>
              <w:jc w:val="right"/>
            </w:pPr>
            <w:r>
              <w:t>&lt;0.001</w:t>
            </w:r>
          </w:p>
        </w:tc>
      </w:tr>
      <w:tr w:rsidR="00626721" w14:paraId="4BE13B86" w14:textId="77777777">
        <w:tc>
          <w:tcPr>
            <w:tcW w:w="1779" w:type="dxa"/>
          </w:tcPr>
          <w:p w14:paraId="6203BC01" w14:textId="77777777" w:rsidR="00626721" w:rsidRDefault="00064952">
            <w:pPr>
              <w:pStyle w:val="Compact"/>
            </w:pPr>
            <w:r>
              <w:t>Poland</w:t>
            </w:r>
          </w:p>
        </w:tc>
        <w:tc>
          <w:tcPr>
            <w:tcW w:w="800" w:type="dxa"/>
          </w:tcPr>
          <w:p w14:paraId="445060CF" w14:textId="77777777" w:rsidR="00626721" w:rsidRDefault="00064952">
            <w:pPr>
              <w:pStyle w:val="Compact"/>
            </w:pPr>
            <w:r>
              <w:t>-0.05</w:t>
            </w:r>
          </w:p>
        </w:tc>
        <w:tc>
          <w:tcPr>
            <w:tcW w:w="978" w:type="dxa"/>
          </w:tcPr>
          <w:p w14:paraId="5A9EB4FF" w14:textId="77777777" w:rsidR="00626721" w:rsidRDefault="00064952">
            <w:pPr>
              <w:pStyle w:val="Compact"/>
              <w:jc w:val="right"/>
            </w:pPr>
            <w:r>
              <w:t>0.40</w:t>
            </w:r>
          </w:p>
        </w:tc>
        <w:tc>
          <w:tcPr>
            <w:tcW w:w="711" w:type="dxa"/>
          </w:tcPr>
          <w:p w14:paraId="159285A3" w14:textId="77777777" w:rsidR="00626721" w:rsidRDefault="00064952">
            <w:pPr>
              <w:pStyle w:val="Compact"/>
              <w:jc w:val="right"/>
            </w:pPr>
            <w:r>
              <w:t>-0.12</w:t>
            </w:r>
          </w:p>
        </w:tc>
        <w:tc>
          <w:tcPr>
            <w:tcW w:w="978" w:type="dxa"/>
          </w:tcPr>
          <w:p w14:paraId="311D8061" w14:textId="77777777" w:rsidR="00626721" w:rsidRDefault="00064952">
            <w:pPr>
              <w:pStyle w:val="Compact"/>
              <w:jc w:val="right"/>
            </w:pPr>
            <w:r>
              <w:t>0.95</w:t>
            </w:r>
          </w:p>
        </w:tc>
        <w:tc>
          <w:tcPr>
            <w:tcW w:w="978" w:type="dxa"/>
          </w:tcPr>
          <w:p w14:paraId="53D2CBA0" w14:textId="77777777" w:rsidR="00626721" w:rsidRDefault="00064952">
            <w:pPr>
              <w:pStyle w:val="Compact"/>
              <w:jc w:val="right"/>
            </w:pPr>
            <w:r>
              <w:t>0.44</w:t>
            </w:r>
          </w:p>
        </w:tc>
        <w:tc>
          <w:tcPr>
            <w:tcW w:w="978" w:type="dxa"/>
          </w:tcPr>
          <w:p w14:paraId="58DA906A" w14:textId="77777777" w:rsidR="00626721" w:rsidRDefault="00064952">
            <w:pPr>
              <w:pStyle w:val="Compact"/>
              <w:jc w:val="right"/>
            </w:pPr>
            <w:r>
              <w:t>2.07</w:t>
            </w:r>
          </w:p>
        </w:tc>
        <w:tc>
          <w:tcPr>
            <w:tcW w:w="711" w:type="dxa"/>
          </w:tcPr>
          <w:p w14:paraId="53E323CC" w14:textId="77777777" w:rsidR="00626721" w:rsidRDefault="00064952">
            <w:pPr>
              <w:pStyle w:val="Compact"/>
              <w:jc w:val="right"/>
            </w:pPr>
            <w:r>
              <w:t>0.904</w:t>
            </w:r>
          </w:p>
        </w:tc>
      </w:tr>
      <w:tr w:rsidR="00626721" w14:paraId="2B1BB6E7" w14:textId="77777777">
        <w:tc>
          <w:tcPr>
            <w:tcW w:w="1779" w:type="dxa"/>
          </w:tcPr>
          <w:p w14:paraId="1AB56B88" w14:textId="77777777" w:rsidR="00626721" w:rsidRDefault="00064952">
            <w:pPr>
              <w:pStyle w:val="Compact"/>
            </w:pPr>
            <w:r>
              <w:t>Singapore Intercept</w:t>
            </w:r>
          </w:p>
        </w:tc>
        <w:tc>
          <w:tcPr>
            <w:tcW w:w="800" w:type="dxa"/>
          </w:tcPr>
          <w:p w14:paraId="3CEB10CE" w14:textId="77777777" w:rsidR="00626721" w:rsidRDefault="00064952">
            <w:pPr>
              <w:pStyle w:val="Compact"/>
            </w:pPr>
            <w:r>
              <w:t>2.98</w:t>
            </w:r>
          </w:p>
        </w:tc>
        <w:tc>
          <w:tcPr>
            <w:tcW w:w="978" w:type="dxa"/>
          </w:tcPr>
          <w:p w14:paraId="20F084DB" w14:textId="77777777" w:rsidR="00626721" w:rsidRDefault="00064952">
            <w:pPr>
              <w:pStyle w:val="Compact"/>
              <w:jc w:val="right"/>
            </w:pPr>
            <w:r>
              <w:t>0.28</w:t>
            </w:r>
          </w:p>
        </w:tc>
        <w:tc>
          <w:tcPr>
            <w:tcW w:w="711" w:type="dxa"/>
          </w:tcPr>
          <w:p w14:paraId="46258D1D" w14:textId="77777777" w:rsidR="00626721" w:rsidRDefault="00064952">
            <w:pPr>
              <w:pStyle w:val="Compact"/>
              <w:jc w:val="right"/>
            </w:pPr>
            <w:r>
              <w:t>10.49</w:t>
            </w:r>
          </w:p>
        </w:tc>
        <w:tc>
          <w:tcPr>
            <w:tcW w:w="978" w:type="dxa"/>
          </w:tcPr>
          <w:p w14:paraId="29A37D49" w14:textId="77777777" w:rsidR="00626721" w:rsidRDefault="00064952">
            <w:pPr>
              <w:pStyle w:val="Compact"/>
              <w:jc w:val="right"/>
            </w:pPr>
            <w:r>
              <w:t>19.72</w:t>
            </w:r>
          </w:p>
        </w:tc>
        <w:tc>
          <w:tcPr>
            <w:tcW w:w="978" w:type="dxa"/>
          </w:tcPr>
          <w:p w14:paraId="000A14A4" w14:textId="77777777" w:rsidR="00626721" w:rsidRDefault="00064952">
            <w:pPr>
              <w:pStyle w:val="Compact"/>
              <w:jc w:val="right"/>
            </w:pPr>
            <w:r>
              <w:t>11.29</w:t>
            </w:r>
          </w:p>
        </w:tc>
        <w:tc>
          <w:tcPr>
            <w:tcW w:w="978" w:type="dxa"/>
          </w:tcPr>
          <w:p w14:paraId="1DC6971F" w14:textId="77777777" w:rsidR="00626721" w:rsidRDefault="00064952">
            <w:pPr>
              <w:pStyle w:val="Compact"/>
              <w:jc w:val="right"/>
            </w:pPr>
            <w:r>
              <w:t>34.42</w:t>
            </w:r>
          </w:p>
        </w:tc>
        <w:tc>
          <w:tcPr>
            <w:tcW w:w="711" w:type="dxa"/>
          </w:tcPr>
          <w:p w14:paraId="66A034F0" w14:textId="77777777" w:rsidR="00626721" w:rsidRDefault="00064952">
            <w:pPr>
              <w:pStyle w:val="Compact"/>
              <w:jc w:val="right"/>
            </w:pPr>
            <w:r>
              <w:t>&lt;0.001</w:t>
            </w:r>
          </w:p>
        </w:tc>
      </w:tr>
      <w:tr w:rsidR="00626721" w14:paraId="4D97F543" w14:textId="77777777">
        <w:tc>
          <w:tcPr>
            <w:tcW w:w="1779" w:type="dxa"/>
          </w:tcPr>
          <w:p w14:paraId="61447BFB" w14:textId="77777777" w:rsidR="00626721" w:rsidRDefault="00064952">
            <w:pPr>
              <w:pStyle w:val="Compact"/>
            </w:pPr>
            <w:r>
              <w:t>Singapore</w:t>
            </w:r>
          </w:p>
        </w:tc>
        <w:tc>
          <w:tcPr>
            <w:tcW w:w="800" w:type="dxa"/>
          </w:tcPr>
          <w:p w14:paraId="1B5531A4" w14:textId="77777777" w:rsidR="00626721" w:rsidRDefault="00064952">
            <w:pPr>
              <w:pStyle w:val="Compact"/>
            </w:pPr>
            <w:r>
              <w:t>0.56</w:t>
            </w:r>
          </w:p>
        </w:tc>
        <w:tc>
          <w:tcPr>
            <w:tcW w:w="978" w:type="dxa"/>
          </w:tcPr>
          <w:p w14:paraId="2E5E11CF" w14:textId="77777777" w:rsidR="00626721" w:rsidRDefault="00064952">
            <w:pPr>
              <w:pStyle w:val="Compact"/>
              <w:jc w:val="right"/>
            </w:pPr>
            <w:r>
              <w:t>0.27</w:t>
            </w:r>
          </w:p>
        </w:tc>
        <w:tc>
          <w:tcPr>
            <w:tcW w:w="711" w:type="dxa"/>
          </w:tcPr>
          <w:p w14:paraId="69DDF2A3" w14:textId="77777777" w:rsidR="00626721" w:rsidRDefault="00064952">
            <w:pPr>
              <w:pStyle w:val="Compact"/>
              <w:jc w:val="right"/>
            </w:pPr>
            <w:r>
              <w:t>2.07</w:t>
            </w:r>
          </w:p>
        </w:tc>
        <w:tc>
          <w:tcPr>
            <w:tcW w:w="978" w:type="dxa"/>
          </w:tcPr>
          <w:p w14:paraId="02B23926" w14:textId="77777777" w:rsidR="00626721" w:rsidRDefault="00064952">
            <w:pPr>
              <w:pStyle w:val="Compact"/>
              <w:jc w:val="right"/>
            </w:pPr>
            <w:r>
              <w:t>1.74</w:t>
            </w:r>
          </w:p>
        </w:tc>
        <w:tc>
          <w:tcPr>
            <w:tcW w:w="978" w:type="dxa"/>
          </w:tcPr>
          <w:p w14:paraId="0A4729CB" w14:textId="77777777" w:rsidR="00626721" w:rsidRDefault="00064952">
            <w:pPr>
              <w:pStyle w:val="Compact"/>
              <w:jc w:val="right"/>
            </w:pPr>
            <w:r>
              <w:t>1.03</w:t>
            </w:r>
          </w:p>
        </w:tc>
        <w:tc>
          <w:tcPr>
            <w:tcW w:w="978" w:type="dxa"/>
          </w:tcPr>
          <w:p w14:paraId="671B130F" w14:textId="77777777" w:rsidR="00626721" w:rsidRDefault="00064952">
            <w:pPr>
              <w:pStyle w:val="Compact"/>
              <w:jc w:val="right"/>
            </w:pPr>
            <w:r>
              <w:t>2.95</w:t>
            </w:r>
          </w:p>
        </w:tc>
        <w:tc>
          <w:tcPr>
            <w:tcW w:w="711" w:type="dxa"/>
          </w:tcPr>
          <w:p w14:paraId="14B70DC5" w14:textId="77777777" w:rsidR="00626721" w:rsidRDefault="00064952">
            <w:pPr>
              <w:pStyle w:val="Compact"/>
              <w:jc w:val="right"/>
            </w:pPr>
            <w:r>
              <w:t>0.041</w:t>
            </w:r>
          </w:p>
        </w:tc>
      </w:tr>
    </w:tbl>
    <w:p w14:paraId="59A8FC1B" w14:textId="77777777" w:rsidR="00626721" w:rsidRDefault="00064952">
      <w:pPr>
        <w:pStyle w:val="Tekstpodstawowy"/>
      </w:pPr>
      <w:r>
        <w:t xml:space="preserve">Podobnie jak w przypadku wykresu regresji liniowej, dla regresji logistycznej również musimy przygotować wykres samodzielnie używając </w:t>
      </w:r>
      <w:r>
        <w:rPr>
          <w:rStyle w:val="VerbatimChar"/>
        </w:rPr>
        <w:t>ggplot2</w:t>
      </w:r>
    </w:p>
    <w:p w14:paraId="42DC7FCF" w14:textId="77777777" w:rsidR="00626721" w:rsidRDefault="00064952">
      <w:pPr>
        <w:pStyle w:val="SourceCode"/>
      </w:pPr>
      <w:r>
        <w:rPr>
          <w:rStyle w:val="NormalTok"/>
        </w:rPr>
        <w:t xml:space="preserve">escs_log_plot </w:t>
      </w:r>
      <w:r>
        <w:rPr>
          <w:rStyle w:val="OtherTok"/>
        </w:rPr>
        <w:t>&lt;-</w:t>
      </w:r>
      <w:r>
        <w:rPr>
          <w:rStyle w:val="NormalTok"/>
        </w:rPr>
        <w:t xml:space="preserve"> escs_all_log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conf.low =</w:t>
      </w:r>
      <w:r>
        <w:rPr>
          <w:rStyle w:val="NormalTok"/>
        </w:rPr>
        <w:t xml:space="preserve"> </w:t>
      </w:r>
      <w:r>
        <w:rPr>
          <w:rStyle w:val="StringTok"/>
        </w:rPr>
        <w:t>`</w:t>
      </w:r>
      <w:r>
        <w:rPr>
          <w:rStyle w:val="AttributeTok"/>
        </w:rPr>
        <w:t>Coef.</w:t>
      </w:r>
      <w:r>
        <w:rPr>
          <w:rStyle w:val="StringTok"/>
        </w:rPr>
        <w:t>`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NormalTok"/>
        </w:rPr>
        <w:t xml:space="preserve"> </w:t>
      </w:r>
      <w:r>
        <w:rPr>
          <w:rStyle w:val="FloatTok"/>
        </w:rPr>
        <w:t>1.96</w:t>
      </w:r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</w:t>
      </w:r>
      <w:r>
        <w:rPr>
          <w:rStyle w:val="StringTok"/>
        </w:rPr>
        <w:t>`</w:t>
      </w:r>
      <w:r>
        <w:rPr>
          <w:rStyle w:val="AttributeTok"/>
        </w:rPr>
        <w:t>Std. Error</w:t>
      </w:r>
      <w:r>
        <w:rPr>
          <w:rStyle w:val="StringTok"/>
        </w:rPr>
        <w:t>`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conf.high =</w:t>
      </w:r>
      <w:r>
        <w:rPr>
          <w:rStyle w:val="NormalTok"/>
        </w:rPr>
        <w:t xml:space="preserve"> </w:t>
      </w:r>
      <w:r>
        <w:rPr>
          <w:rStyle w:val="StringTok"/>
        </w:rPr>
        <w:t>`</w:t>
      </w:r>
      <w:r>
        <w:rPr>
          <w:rStyle w:val="AttributeTok"/>
        </w:rPr>
        <w:t>Coef.</w:t>
      </w:r>
      <w:r>
        <w:rPr>
          <w:rStyle w:val="StringTok"/>
        </w:rPr>
        <w:t>`</w:t>
      </w:r>
      <w:r>
        <w:rPr>
          <w:rStyle w:val="NormalTok"/>
        </w:rPr>
        <w:t xml:space="preserve">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loatTok"/>
        </w:rPr>
        <w:t>1.96</w:t>
      </w:r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</w:t>
      </w:r>
      <w:r>
        <w:rPr>
          <w:rStyle w:val="StringTok"/>
        </w:rPr>
        <w:t>`</w:t>
      </w:r>
      <w:r>
        <w:rPr>
          <w:rStyle w:val="AttributeTok"/>
        </w:rPr>
        <w:t>Std. Error</w:t>
      </w:r>
      <w:r>
        <w:rPr>
          <w:rStyle w:val="StringTok"/>
        </w:rPr>
        <w:t>`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FunctionTok"/>
        </w:rPr>
        <w:t>ifelse</w:t>
      </w:r>
      <w:r>
        <w:rPr>
          <w:rStyle w:val="NormalTok"/>
        </w:rPr>
        <w:t>(</w:t>
      </w:r>
      <w:r>
        <w:rPr>
          <w:rStyle w:val="StringTok"/>
        </w:rPr>
        <w:t>`</w:t>
      </w:r>
      <w:r>
        <w:rPr>
          <w:rStyle w:val="AttributeTok"/>
        </w:rPr>
        <w:t>Coef.</w:t>
      </w:r>
      <w:r>
        <w:rPr>
          <w:rStyle w:val="StringTok"/>
        </w:rPr>
        <w:t>`</w:t>
      </w:r>
      <w:r>
        <w:rPr>
          <w:rStyle w:val="NormalTok"/>
        </w:rPr>
        <w:t xml:space="preserve"> </w:t>
      </w:r>
      <w:r>
        <w:rPr>
          <w:rStyle w:val="SpecialCharTok"/>
        </w:rPr>
        <w:t>&lt;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StringTok"/>
        </w:rPr>
        <w:t>"#377EB8"</w:t>
      </w:r>
      <w:r>
        <w:rPr>
          <w:rStyle w:val="NormalTok"/>
        </w:rPr>
        <w:t xml:space="preserve">, </w:t>
      </w:r>
      <w:r>
        <w:rPr>
          <w:rStyle w:val="StringTok"/>
        </w:rPr>
        <w:t>"#E41A1C"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country =</w:t>
      </w:r>
      <w:r>
        <w:rPr>
          <w:rStyle w:val="NormalTok"/>
        </w:rPr>
        <w:t xml:space="preserve"> </w:t>
      </w:r>
      <w:r>
        <w:rPr>
          <w:rStyle w:val="FunctionTok"/>
        </w:rPr>
        <w:t>rownames</w:t>
      </w:r>
      <w:r>
        <w:rPr>
          <w:rStyle w:val="NormalTok"/>
        </w:rPr>
        <w:t>(escs_all_log)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filter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NormalTok"/>
        </w:rPr>
        <w:t>(</w:t>
      </w:r>
      <w:r>
        <w:rPr>
          <w:rStyle w:val="FunctionTok"/>
        </w:rPr>
        <w:t>endsWith</w:t>
      </w:r>
      <w:r>
        <w:rPr>
          <w:rStyle w:val="NormalTok"/>
        </w:rPr>
        <w:t xml:space="preserve">(country, </w:t>
      </w:r>
      <w:r>
        <w:rPr>
          <w:rStyle w:val="StringTok"/>
        </w:rPr>
        <w:t>"Intercept"</w:t>
      </w:r>
      <w:r>
        <w:rPr>
          <w:rStyle w:val="NormalTok"/>
        </w:rPr>
        <w:t>)))</w:t>
      </w:r>
      <w:r>
        <w:br/>
      </w:r>
      <w:r>
        <w:br/>
      </w:r>
      <w:r>
        <w:rPr>
          <w:rStyle w:val="NormalTok"/>
        </w:rPr>
        <w:t xml:space="preserve">escs_log_plot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ggplot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StringTok"/>
        </w:rPr>
        <w:t>`</w:t>
      </w:r>
      <w:r>
        <w:rPr>
          <w:rStyle w:val="AttributeTok"/>
        </w:rPr>
        <w:t>Coef.</w:t>
      </w:r>
      <w:r>
        <w:rPr>
          <w:rStyle w:val="StringTok"/>
        </w:rPr>
        <w:t>`</w:t>
      </w:r>
      <w:r>
        <w:rPr>
          <w:rStyle w:val="NormalTok"/>
        </w:rPr>
        <w:t xml:space="preserve">, country))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colour =</w:t>
      </w:r>
      <w:r>
        <w:rPr>
          <w:rStyle w:val="NormalTok"/>
        </w:rPr>
        <w:t xml:space="preserve"> color), </w:t>
      </w:r>
      <w:r>
        <w:rPr>
          <w:rStyle w:val="Attribut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geom_errorbarh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xmin =</w:t>
      </w:r>
      <w:r>
        <w:rPr>
          <w:rStyle w:val="NormalTok"/>
        </w:rPr>
        <w:t xml:space="preserve"> conf.low, </w:t>
      </w:r>
      <w:r>
        <w:rPr>
          <w:rStyle w:val="AttributeTok"/>
        </w:rPr>
        <w:t>xmax =</w:t>
      </w:r>
      <w:r>
        <w:rPr>
          <w:rStyle w:val="NormalTok"/>
        </w:rPr>
        <w:t xml:space="preserve"> conf.high, </w:t>
      </w:r>
      <w:r>
        <w:rPr>
          <w:rStyle w:val="AttributeTok"/>
        </w:rPr>
        <w:t>colour =</w:t>
      </w:r>
      <w:r>
        <w:rPr>
          <w:rStyle w:val="NormalTok"/>
        </w:rPr>
        <w:t xml:space="preserve"> color), </w:t>
      </w:r>
      <w:r>
        <w:rPr>
          <w:rStyle w:val="AttributeTok"/>
        </w:rPr>
        <w:t>linewidth =</w:t>
      </w:r>
      <w:r>
        <w:rPr>
          <w:rStyle w:val="NormalTok"/>
        </w:rPr>
        <w:t xml:space="preserve"> </w:t>
      </w:r>
      <w:r>
        <w:rPr>
          <w:rStyle w:val="FloatTok"/>
        </w:rPr>
        <w:t>1.5</w:t>
      </w:r>
      <w:r>
        <w:rPr>
          <w:rStyle w:val="NormalTok"/>
        </w:rPr>
        <w:t xml:space="preserve">, </w:t>
      </w:r>
      <w:r>
        <w:rPr>
          <w:rStyle w:val="AttributeTok"/>
        </w:rPr>
        <w:t>height =</w:t>
      </w:r>
      <w:r>
        <w:rPr>
          <w:rStyle w:val="NormalTok"/>
        </w:rPr>
        <w:t xml:space="preserve"> </w:t>
      </w:r>
      <w:r>
        <w:rPr>
          <w:rStyle w:val="FloatTok"/>
        </w:rPr>
        <w:t>0.2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geom_vline</w:t>
      </w:r>
      <w:r>
        <w:rPr>
          <w:rStyle w:val="NormalTok"/>
        </w:rPr>
        <w:t>(</w:t>
      </w:r>
      <w:r>
        <w:rPr>
          <w:rStyle w:val="AttributeTok"/>
        </w:rPr>
        <w:t>xintercept 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"Związek z nieobecnością w szkole &gt;3 miesięcy</w:t>
      </w:r>
      <w:r>
        <w:rPr>
          <w:rStyle w:val="SpecialCharTok"/>
        </w:rPr>
        <w:t>\n</w:t>
      </w:r>
      <w:r>
        <w:rPr>
          <w:rStyle w:val="StringTok"/>
        </w:rPr>
        <w:t xml:space="preserve"> ze względu na zachowania</w:t>
      </w:r>
      <w:r>
        <w:rPr>
          <w:rStyle w:val="StringTok"/>
        </w:rPr>
        <w:t xml:space="preserve"> problemowe"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>"Kraj"</w:t>
      </w:r>
      <w:r>
        <w:br/>
      </w:r>
      <w:r>
        <w:rPr>
          <w:rStyle w:val="NormalTok"/>
        </w:rPr>
        <w:t xml:space="preserve">    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scale_colour_manual</w:t>
      </w:r>
      <w:r>
        <w:rPr>
          <w:rStyle w:val="NormalTok"/>
        </w:rPr>
        <w:t>(</w:t>
      </w:r>
      <w:r>
        <w:rPr>
          <w:rStyle w:val="AttributeTok"/>
        </w:rPr>
        <w:t>values =</w:t>
      </w:r>
      <w:r>
        <w:rPr>
          <w:rStyle w:val="NormalTok"/>
        </w:rPr>
        <w:t xml:space="preserve"> </w:t>
      </w:r>
      <w:r>
        <w:rPr>
          <w:rStyle w:val="FunctionTok"/>
        </w:rPr>
        <w:t>unique</w:t>
      </w:r>
      <w:r>
        <w:rPr>
          <w:rStyle w:val="NormalTok"/>
        </w:rPr>
        <w:t>(</w:t>
      </w:r>
      <w:r>
        <w:rPr>
          <w:rStyle w:val="FunctionTok"/>
        </w:rPr>
        <w:t>as.character</w:t>
      </w:r>
      <w:r>
        <w:rPr>
          <w:rStyle w:val="NormalTok"/>
        </w:rPr>
        <w:t>(escs_log_plot[[</w:t>
      </w:r>
      <w:r>
        <w:rPr>
          <w:rStyle w:val="StringTok"/>
        </w:rPr>
        <w:t>"color"</w:t>
      </w:r>
      <w:r>
        <w:rPr>
          <w:rStyle w:val="NormalTok"/>
        </w:rPr>
        <w:t xml:space="preserve">]])))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theme_minimal</w:t>
      </w:r>
      <w:r>
        <w:rPr>
          <w:rStyle w:val="NormalTok"/>
        </w:rPr>
        <w:t>(</w:t>
      </w:r>
      <w:r>
        <w:rPr>
          <w:rStyle w:val="AttributeTok"/>
        </w:rPr>
        <w:t>base_size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legend.position =</w:t>
      </w:r>
      <w:r>
        <w:rPr>
          <w:rStyle w:val="NormalTok"/>
        </w:rPr>
        <w:t xml:space="preserve"> </w:t>
      </w:r>
      <w:r>
        <w:rPr>
          <w:rStyle w:val="StringTok"/>
        </w:rPr>
        <w:t>"none"</w:t>
      </w:r>
      <w:r>
        <w:rPr>
          <w:rStyle w:val="NormalTok"/>
        </w:rPr>
        <w:t>)</w:t>
      </w:r>
    </w:p>
    <w:p w14:paraId="20200689" w14:textId="77777777" w:rsidR="00626721" w:rsidRDefault="00064952">
      <w:pPr>
        <w:pStyle w:val="FirstParagraph"/>
      </w:pPr>
      <w:r>
        <w:rPr>
          <w:noProof/>
        </w:rPr>
        <w:lastRenderedPageBreak/>
        <w:drawing>
          <wp:inline distT="0" distB="0" distL="0" distR="0" wp14:anchorId="64B165C8" wp14:editId="049AA2E5">
            <wp:extent cx="4620126" cy="3696101"/>
            <wp:effectExtent l="0" t="0" r="0" b="0"/>
            <wp:docPr id="4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PISA_case_study_intsvy_analysis_pl_files/figure-docx/logistic%20regression-plot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626721" w14:paraId="406E5A2A" w14:textId="77777777" w:rsidTr="00626721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07A7838D" w14:textId="77777777" w:rsidR="00626721" w:rsidRDefault="00064952">
            <w:pPr>
              <w:pStyle w:val="Tekstpodstawowy"/>
              <w:spacing w:before="16" w:after="16"/>
            </w:pPr>
            <w:r>
              <w:t>Interpretacja</w:t>
            </w:r>
          </w:p>
        </w:tc>
      </w:tr>
      <w:tr w:rsidR="00626721" w14:paraId="30AA64A4" w14:textId="77777777" w:rsidTr="00626721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6485E1F6" w14:textId="77777777" w:rsidR="00626721" w:rsidRDefault="00064952">
            <w:pPr>
              <w:pStyle w:val="Tekstpodstawowy"/>
              <w:spacing w:before="16"/>
            </w:pPr>
            <w:r>
              <w:t>Co ciekawe, SES znacząco zmniejsza prawdopodobieństwo opuszczania szkoły na ponad 3 miesiące z powodu zachowań problemowych w Maroku i Finlandii.</w:t>
            </w:r>
          </w:p>
          <w:p w14:paraId="7F3A7900" w14:textId="77777777" w:rsidR="00626721" w:rsidRDefault="00064952">
            <w:pPr>
              <w:pStyle w:val="Tekstpodstawowy"/>
            </w:pPr>
            <w:r>
              <w:t>Jednak w Singapurze obserwujemy odwrotną zależność - wyższy SES zwiększa prawdopodobieństwo opuszczania szkoły</w:t>
            </w:r>
            <w:r>
              <w:t>.</w:t>
            </w:r>
          </w:p>
          <w:p w14:paraId="0140DEA7" w14:textId="77777777" w:rsidR="00626721" w:rsidRDefault="00064952">
            <w:pPr>
              <w:pStyle w:val="Tekstpodstawowy"/>
              <w:spacing w:after="16"/>
            </w:pPr>
            <w:r>
              <w:t>W Polsce SES nie jest istotnym predyktorem opuszczania szkoły na ponad 3 miesiące z powodu zachowań problemowych.</w:t>
            </w:r>
          </w:p>
        </w:tc>
      </w:tr>
    </w:tbl>
    <w:p w14:paraId="13E3B55C" w14:textId="77777777" w:rsidR="00626721" w:rsidRDefault="00064952">
      <w:pPr>
        <w:pStyle w:val="Nagwek2"/>
      </w:pPr>
      <w:bookmarkStart w:id="12" w:name="podsumowanie"/>
      <w:bookmarkStart w:id="13" w:name="_Toc210303209"/>
      <w:bookmarkEnd w:id="10"/>
      <w:r>
        <w:t>7 Podsumowanie</w:t>
      </w:r>
      <w:bookmarkEnd w:id="13"/>
    </w:p>
    <w:p w14:paraId="21B137DE" w14:textId="77777777" w:rsidR="00626721" w:rsidRDefault="00064952">
      <w:pPr>
        <w:pStyle w:val="FirstParagraph"/>
      </w:pPr>
      <w:r>
        <w:t xml:space="preserve">W tym poradniku przedstawiono, jak przygotować i analizować badanie PISA 2022 za pomocą pakietu R </w:t>
      </w:r>
      <w:r>
        <w:rPr>
          <w:rStyle w:val="VerbatimChar"/>
        </w:rPr>
        <w:t>intsvy</w:t>
      </w:r>
      <w:r>
        <w:t>. Omówiliśmy wczytywanie i łączenie danych oraz obliczenie statystyk opisowych i analiz regresji z uwzględnieniem złożonego schematu badania. Wyniki dos</w:t>
      </w:r>
      <w:r>
        <w:t>tarczyły wglądu w różnice umiejętności czytania według kraju i płci. Następnie zbadaliśmy związek między wielkością miejsca zamieszkania a umiejętnościami w zakresie nauk przyrodniczych. Na koniec zbadaliśmy związek statusu społeczno-ekonomicznego z prawdo</w:t>
      </w:r>
      <w:r>
        <w:t>podobieństwem opuszczenia szkoły z powodu zachowań problemowych.</w:t>
      </w:r>
      <w:bookmarkEnd w:id="12"/>
    </w:p>
    <w:sectPr w:rsidR="00626721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F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A8AD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B4B8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CC99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4401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F20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76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BA31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548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2C5C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D09A1F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1" w15:restartNumberingAfterBreak="0">
    <w:nsid w:val="0000A991"/>
    <w:multiLevelType w:val="multilevel"/>
    <w:tmpl w:val="5AA4CF0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70CD2DE"/>
    <w:multiLevelType w:val="multilevel"/>
    <w:tmpl w:val="15D02C2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20A"/>
    <w:rsid w:val="00064952"/>
    <w:rsid w:val="0015220A"/>
    <w:rsid w:val="0029465D"/>
    <w:rsid w:val="003F7AFB"/>
    <w:rsid w:val="00626721"/>
    <w:rsid w:val="00861FEF"/>
    <w:rsid w:val="00890C5C"/>
    <w:rsid w:val="008F56F3"/>
    <w:rsid w:val="0097266B"/>
    <w:rsid w:val="00E6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DEC7"/>
  <w15:docId w15:val="{C4DCB62C-37F7-4304-9591-A2019B76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8F56F3"/>
    <w:pPr>
      <w:spacing w:before="180" w:after="180"/>
    </w:pPr>
    <w:rPr>
      <w:sz w:val="22"/>
    </w:r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rsid w:val="00E64D09"/>
    <w:pPr>
      <w:spacing w:before="36" w:after="36"/>
    </w:pPr>
    <w:rPr>
      <w:sz w:val="20"/>
    </w:rPr>
  </w:style>
  <w:style w:type="paragraph" w:styleId="Tytu">
    <w:name w:val="Title"/>
    <w:basedOn w:val="Normalny"/>
    <w:next w:val="Tekstpodstawowy"/>
    <w:link w:val="TytuZnak"/>
    <w:uiPriority w:val="10"/>
    <w:qFormat/>
    <w:rsid w:val="003F7AFB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AFB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ytu"/>
    <w:next w:val="Tekstpodstawowy"/>
    <w:qFormat/>
    <w:pPr>
      <w:keepNext/>
      <w:keepLines/>
    </w:pPr>
    <w:rPr>
      <w:sz w:val="24"/>
      <w:szCs w:val="24"/>
    </w:rPr>
  </w:style>
  <w:style w:type="paragraph" w:styleId="Data">
    <w:name w:val="Date"/>
    <w:basedOn w:val="Tytu"/>
    <w:next w:val="Tekstpodstawowy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uiPriority w:val="99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character" w:customStyle="1" w:styleId="TekstpodstawowyZnak">
    <w:name w:val="Tekst podstawowy Znak"/>
    <w:basedOn w:val="Domylnaczcionkaakapitu"/>
    <w:link w:val="Tekstpodstawowy"/>
    <w:rsid w:val="008F56F3"/>
    <w:rPr>
      <w:sz w:val="22"/>
    </w:rPr>
  </w:style>
  <w:style w:type="paragraph" w:customStyle="1" w:styleId="SourceCode">
    <w:name w:val="Source Code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  <w:style w:type="paragraph" w:styleId="Spistreci2">
    <w:name w:val="toc 2"/>
    <w:basedOn w:val="Normalny"/>
    <w:next w:val="Normalny"/>
    <w:autoRedefine/>
    <w:uiPriority w:val="39"/>
    <w:unhideWhenUsed/>
    <w:rsid w:val="00064952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en/data/datasets/pisa-2022-databas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be.edu.pl/pl/dane/instrukcje/intsvy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2241</Words>
  <Characters>13447</Characters>
  <Application>Microsoft Office Word</Application>
  <DocSecurity>0</DocSecurity>
  <Lines>112</Lines>
  <Paragraphs>31</Paragraphs>
  <ScaleCrop>false</ScaleCrop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tematyczna danych PISA z pakietem intsvy</dc:title>
  <dc:creator>Jan Szczypiński</dc:creator>
  <cp:keywords/>
  <cp:lastModifiedBy>Jan Szczypiński</cp:lastModifiedBy>
  <cp:revision>2</cp:revision>
  <dcterms:created xsi:type="dcterms:W3CDTF">2025-10-02T10:33:00Z</dcterms:created>
  <dcterms:modified xsi:type="dcterms:W3CDTF">2025-10-02T11:13:00Z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2025-10-02</vt:lpwstr>
  </property>
  <property fmtid="{D5CDD505-2E9C-101B-9397-08002B2CF9AE}" pid="6" name="execute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ubtitle">
    <vt:lpwstr>Ocena różnic w zależności od płci i kraju na umiejętności rozumienia czytanego tekstu; różnice w zależności od kraju i wielkości miejsca zamieszkania na umiejętności w zakresie nauk przyrodniczych; oraz ocena związku statusu społeczno-ekonomicznego z prawdopodobieństwem nieobecności w szkole przez ponad 3 miesiące z powodu problemowych zachowań. W poradniku wykorzystano statystyki opisowe oraz analizy regresji liniowej i logistycznej.</vt:lpwstr>
  </property>
  <property fmtid="{D5CDD505-2E9C-101B-9397-08002B2CF9AE}" pid="12" name="toc-expand">
    <vt:lpwstr>True</vt:lpwstr>
  </property>
  <property fmtid="{D5CDD505-2E9C-101B-9397-08002B2CF9AE}" pid="13" name="toc-title">
    <vt:lpwstr>Spis treści</vt:lpwstr>
  </property>
</Properties>
</file>