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BA92" w14:textId="77777777" w:rsidR="006F18ED" w:rsidRDefault="00F76450">
      <w:pPr>
        <w:pStyle w:val="Tytu"/>
      </w:pPr>
      <w:r>
        <w:t>PISA case study analysis with intsvy</w:t>
      </w:r>
    </w:p>
    <w:p w14:paraId="3AC653FF" w14:textId="77777777" w:rsidR="006F18ED" w:rsidRDefault="00F76450">
      <w:pPr>
        <w:pStyle w:val="Podtytu"/>
      </w:pPr>
      <w:r>
        <w:t>Assessing the effects of gender and country on reading skills; the effects of country and the size of place of residence on science skills; and the effect of SES on the probability of missing school for over 3 months due to problematic behavior. Descriptiv</w:t>
      </w:r>
      <w:r>
        <w:t>e statistics, as well as linear and logistic regression analyses are utilized in the tutorial.</w:t>
      </w:r>
    </w:p>
    <w:p w14:paraId="6591391F" w14:textId="77777777" w:rsidR="006F18ED" w:rsidRDefault="00F76450">
      <w:pPr>
        <w:pStyle w:val="Author"/>
      </w:pPr>
      <w:r>
        <w:t>Jan Szczypiński</w:t>
      </w:r>
    </w:p>
    <w:p w14:paraId="0F495226" w14:textId="77777777" w:rsidR="006F18ED" w:rsidRDefault="00F76450">
      <w:pPr>
        <w:pStyle w:val="Data"/>
      </w:pPr>
      <w:r>
        <w:t>2025-10-02</w:t>
      </w:r>
    </w:p>
    <w:sdt>
      <w:sdtPr>
        <w:rPr>
          <w:rFonts w:asciiTheme="minorHAnsi" w:eastAsiaTheme="minorHAnsi" w:hAnsiTheme="minorHAnsi" w:cstheme="minorBidi"/>
          <w:color w:val="auto"/>
          <w:sz w:val="24"/>
          <w:szCs w:val="24"/>
        </w:rPr>
        <w:id w:val="759573667"/>
        <w:docPartObj>
          <w:docPartGallery w:val="Table of Contents"/>
          <w:docPartUnique/>
        </w:docPartObj>
      </w:sdtPr>
      <w:sdtEndPr/>
      <w:sdtContent>
        <w:p w14:paraId="0AE14743" w14:textId="77777777" w:rsidR="006F18ED" w:rsidRDefault="00F76450">
          <w:pPr>
            <w:pStyle w:val="Nagwekspisutreci"/>
          </w:pPr>
          <w:r>
            <w:t>Table of contents</w:t>
          </w:r>
        </w:p>
        <w:p w14:paraId="7F778571" w14:textId="77777777" w:rsidR="00F76450" w:rsidRDefault="00F76450">
          <w:pPr>
            <w:pStyle w:val="Spistreci2"/>
            <w:tabs>
              <w:tab w:val="right" w:leader="dot" w:pos="9396"/>
            </w:tabs>
            <w:rPr>
              <w:noProof/>
            </w:rPr>
          </w:pPr>
          <w:r>
            <w:fldChar w:fldCharType="begin"/>
          </w:r>
          <w:r>
            <w:instrText>TOC \o "1-5" \h \z \u</w:instrText>
          </w:r>
          <w:r>
            <w:fldChar w:fldCharType="separate"/>
          </w:r>
          <w:hyperlink w:anchor="_Toc210303255" w:history="1">
            <w:r w:rsidRPr="00F527E4">
              <w:rPr>
                <w:rStyle w:val="Hipercze"/>
                <w:noProof/>
              </w:rPr>
              <w:t>1 Introduction</w:t>
            </w:r>
            <w:r>
              <w:rPr>
                <w:noProof/>
                <w:webHidden/>
              </w:rPr>
              <w:tab/>
            </w:r>
            <w:r>
              <w:rPr>
                <w:noProof/>
                <w:webHidden/>
              </w:rPr>
              <w:fldChar w:fldCharType="begin"/>
            </w:r>
            <w:r>
              <w:rPr>
                <w:noProof/>
                <w:webHidden/>
              </w:rPr>
              <w:instrText xml:space="preserve"> PAGEREF _Toc210303255 \h </w:instrText>
            </w:r>
            <w:r>
              <w:rPr>
                <w:noProof/>
                <w:webHidden/>
              </w:rPr>
            </w:r>
            <w:r>
              <w:rPr>
                <w:noProof/>
                <w:webHidden/>
              </w:rPr>
              <w:fldChar w:fldCharType="separate"/>
            </w:r>
            <w:r>
              <w:rPr>
                <w:noProof/>
                <w:webHidden/>
              </w:rPr>
              <w:t>1</w:t>
            </w:r>
            <w:r>
              <w:rPr>
                <w:noProof/>
                <w:webHidden/>
              </w:rPr>
              <w:fldChar w:fldCharType="end"/>
            </w:r>
          </w:hyperlink>
        </w:p>
        <w:p w14:paraId="2747316B" w14:textId="77777777" w:rsidR="00F76450" w:rsidRDefault="00F76450">
          <w:pPr>
            <w:pStyle w:val="Spistreci2"/>
            <w:tabs>
              <w:tab w:val="right" w:leader="dot" w:pos="9396"/>
            </w:tabs>
            <w:rPr>
              <w:noProof/>
            </w:rPr>
          </w:pPr>
          <w:hyperlink w:anchor="_Toc210303256" w:history="1">
            <w:r w:rsidRPr="00F527E4">
              <w:rPr>
                <w:rStyle w:val="Hipercze"/>
                <w:noProof/>
              </w:rPr>
              <w:t>2 Setup</w:t>
            </w:r>
            <w:r>
              <w:rPr>
                <w:noProof/>
                <w:webHidden/>
              </w:rPr>
              <w:tab/>
            </w:r>
            <w:r>
              <w:rPr>
                <w:noProof/>
                <w:webHidden/>
              </w:rPr>
              <w:fldChar w:fldCharType="begin"/>
            </w:r>
            <w:r>
              <w:rPr>
                <w:noProof/>
                <w:webHidden/>
              </w:rPr>
              <w:instrText xml:space="preserve"> PAGEREF _Toc210303256 \h </w:instrText>
            </w:r>
            <w:r>
              <w:rPr>
                <w:noProof/>
                <w:webHidden/>
              </w:rPr>
            </w:r>
            <w:r>
              <w:rPr>
                <w:noProof/>
                <w:webHidden/>
              </w:rPr>
              <w:fldChar w:fldCharType="separate"/>
            </w:r>
            <w:r>
              <w:rPr>
                <w:noProof/>
                <w:webHidden/>
              </w:rPr>
              <w:t>1</w:t>
            </w:r>
            <w:r>
              <w:rPr>
                <w:noProof/>
                <w:webHidden/>
              </w:rPr>
              <w:fldChar w:fldCharType="end"/>
            </w:r>
          </w:hyperlink>
        </w:p>
        <w:p w14:paraId="713FA8F7" w14:textId="77777777" w:rsidR="00F76450" w:rsidRDefault="00F76450">
          <w:pPr>
            <w:pStyle w:val="Spistreci2"/>
            <w:tabs>
              <w:tab w:val="right" w:leader="dot" w:pos="9396"/>
            </w:tabs>
            <w:rPr>
              <w:noProof/>
            </w:rPr>
          </w:pPr>
          <w:hyperlink w:anchor="_Toc210303257" w:history="1">
            <w:r w:rsidRPr="00F527E4">
              <w:rPr>
                <w:rStyle w:val="Hipercze"/>
                <w:noProof/>
              </w:rPr>
              <w:t>3 Data download, loading and preparation</w:t>
            </w:r>
            <w:r>
              <w:rPr>
                <w:noProof/>
                <w:webHidden/>
              </w:rPr>
              <w:tab/>
            </w:r>
            <w:r>
              <w:rPr>
                <w:noProof/>
                <w:webHidden/>
              </w:rPr>
              <w:fldChar w:fldCharType="begin"/>
            </w:r>
            <w:r>
              <w:rPr>
                <w:noProof/>
                <w:webHidden/>
              </w:rPr>
              <w:instrText xml:space="preserve"> PAGEREF _Toc210303257 \h </w:instrText>
            </w:r>
            <w:r>
              <w:rPr>
                <w:noProof/>
                <w:webHidden/>
              </w:rPr>
            </w:r>
            <w:r>
              <w:rPr>
                <w:noProof/>
                <w:webHidden/>
              </w:rPr>
              <w:fldChar w:fldCharType="separate"/>
            </w:r>
            <w:r>
              <w:rPr>
                <w:noProof/>
                <w:webHidden/>
              </w:rPr>
              <w:t>2</w:t>
            </w:r>
            <w:r>
              <w:rPr>
                <w:noProof/>
                <w:webHidden/>
              </w:rPr>
              <w:fldChar w:fldCharType="end"/>
            </w:r>
          </w:hyperlink>
        </w:p>
        <w:p w14:paraId="3241F66E" w14:textId="77777777" w:rsidR="00F76450" w:rsidRDefault="00F76450">
          <w:pPr>
            <w:pStyle w:val="Spistreci2"/>
            <w:tabs>
              <w:tab w:val="right" w:leader="dot" w:pos="9396"/>
            </w:tabs>
            <w:rPr>
              <w:noProof/>
            </w:rPr>
          </w:pPr>
          <w:hyperlink w:anchor="_Toc210303258" w:history="1">
            <w:r w:rsidRPr="00F527E4">
              <w:rPr>
                <w:rStyle w:val="Hipercze"/>
                <w:noProof/>
              </w:rPr>
              <w:t>4 Differences in scores in reading by country and gender</w:t>
            </w:r>
            <w:r>
              <w:rPr>
                <w:noProof/>
                <w:webHidden/>
              </w:rPr>
              <w:tab/>
            </w:r>
            <w:r>
              <w:rPr>
                <w:noProof/>
                <w:webHidden/>
              </w:rPr>
              <w:fldChar w:fldCharType="begin"/>
            </w:r>
            <w:r>
              <w:rPr>
                <w:noProof/>
                <w:webHidden/>
              </w:rPr>
              <w:instrText xml:space="preserve"> PAGEREF _Toc210303258 \h </w:instrText>
            </w:r>
            <w:r>
              <w:rPr>
                <w:noProof/>
                <w:webHidden/>
              </w:rPr>
            </w:r>
            <w:r>
              <w:rPr>
                <w:noProof/>
                <w:webHidden/>
              </w:rPr>
              <w:fldChar w:fldCharType="separate"/>
            </w:r>
            <w:r>
              <w:rPr>
                <w:noProof/>
                <w:webHidden/>
              </w:rPr>
              <w:t>2</w:t>
            </w:r>
            <w:r>
              <w:rPr>
                <w:noProof/>
                <w:webHidden/>
              </w:rPr>
              <w:fldChar w:fldCharType="end"/>
            </w:r>
          </w:hyperlink>
        </w:p>
        <w:p w14:paraId="2797A69D" w14:textId="77777777" w:rsidR="00F76450" w:rsidRDefault="00F76450">
          <w:pPr>
            <w:pStyle w:val="Spistreci2"/>
            <w:tabs>
              <w:tab w:val="right" w:leader="dot" w:pos="9396"/>
            </w:tabs>
            <w:rPr>
              <w:noProof/>
            </w:rPr>
          </w:pPr>
          <w:hyperlink w:anchor="_Toc210303259" w:history="1">
            <w:r w:rsidRPr="00F527E4">
              <w:rPr>
                <w:rStyle w:val="Hipercze"/>
                <w:noProof/>
              </w:rPr>
              <w:t>5 Do science skills differ depending on the place of residence?</w:t>
            </w:r>
            <w:r>
              <w:rPr>
                <w:noProof/>
                <w:webHidden/>
              </w:rPr>
              <w:tab/>
            </w:r>
            <w:r>
              <w:rPr>
                <w:noProof/>
                <w:webHidden/>
              </w:rPr>
              <w:fldChar w:fldCharType="begin"/>
            </w:r>
            <w:r>
              <w:rPr>
                <w:noProof/>
                <w:webHidden/>
              </w:rPr>
              <w:instrText xml:space="preserve"> PAGEREF _Toc210303259 \h </w:instrText>
            </w:r>
            <w:r>
              <w:rPr>
                <w:noProof/>
                <w:webHidden/>
              </w:rPr>
            </w:r>
            <w:r>
              <w:rPr>
                <w:noProof/>
                <w:webHidden/>
              </w:rPr>
              <w:fldChar w:fldCharType="separate"/>
            </w:r>
            <w:r>
              <w:rPr>
                <w:noProof/>
                <w:webHidden/>
              </w:rPr>
              <w:t>4</w:t>
            </w:r>
            <w:r>
              <w:rPr>
                <w:noProof/>
                <w:webHidden/>
              </w:rPr>
              <w:fldChar w:fldCharType="end"/>
            </w:r>
          </w:hyperlink>
        </w:p>
        <w:p w14:paraId="7FDFA7E7" w14:textId="77777777" w:rsidR="00F76450" w:rsidRDefault="00F76450">
          <w:pPr>
            <w:pStyle w:val="Spistreci2"/>
            <w:tabs>
              <w:tab w:val="right" w:leader="dot" w:pos="9396"/>
            </w:tabs>
            <w:rPr>
              <w:noProof/>
            </w:rPr>
          </w:pPr>
          <w:hyperlink w:anchor="_Toc210303260" w:history="1">
            <w:r w:rsidRPr="00F527E4">
              <w:rPr>
                <w:rStyle w:val="Hipercze"/>
                <w:noProof/>
              </w:rPr>
              <w:t>6 SES as a predictor of being absent from school for 3+ months due to problematic behavior</w:t>
            </w:r>
            <w:r>
              <w:rPr>
                <w:noProof/>
                <w:webHidden/>
              </w:rPr>
              <w:tab/>
            </w:r>
            <w:r>
              <w:rPr>
                <w:noProof/>
                <w:webHidden/>
              </w:rPr>
              <w:fldChar w:fldCharType="begin"/>
            </w:r>
            <w:r>
              <w:rPr>
                <w:noProof/>
                <w:webHidden/>
              </w:rPr>
              <w:instrText xml:space="preserve"> PAGEREF _Toc210303260 \h </w:instrText>
            </w:r>
            <w:r>
              <w:rPr>
                <w:noProof/>
                <w:webHidden/>
              </w:rPr>
            </w:r>
            <w:r>
              <w:rPr>
                <w:noProof/>
                <w:webHidden/>
              </w:rPr>
              <w:fldChar w:fldCharType="separate"/>
            </w:r>
            <w:r>
              <w:rPr>
                <w:noProof/>
                <w:webHidden/>
              </w:rPr>
              <w:t>7</w:t>
            </w:r>
            <w:r>
              <w:rPr>
                <w:noProof/>
                <w:webHidden/>
              </w:rPr>
              <w:fldChar w:fldCharType="end"/>
            </w:r>
          </w:hyperlink>
        </w:p>
        <w:p w14:paraId="42394513" w14:textId="77777777" w:rsidR="00F76450" w:rsidRDefault="00F76450">
          <w:pPr>
            <w:pStyle w:val="Spistreci2"/>
            <w:tabs>
              <w:tab w:val="right" w:leader="dot" w:pos="9396"/>
            </w:tabs>
            <w:rPr>
              <w:noProof/>
            </w:rPr>
          </w:pPr>
          <w:hyperlink w:anchor="_Toc210303261" w:history="1">
            <w:r w:rsidRPr="00F527E4">
              <w:rPr>
                <w:rStyle w:val="Hipercze"/>
                <w:noProof/>
              </w:rPr>
              <w:t>7 Summary</w:t>
            </w:r>
            <w:r>
              <w:rPr>
                <w:noProof/>
                <w:webHidden/>
              </w:rPr>
              <w:tab/>
            </w:r>
            <w:r>
              <w:rPr>
                <w:noProof/>
                <w:webHidden/>
              </w:rPr>
              <w:fldChar w:fldCharType="begin"/>
            </w:r>
            <w:r>
              <w:rPr>
                <w:noProof/>
                <w:webHidden/>
              </w:rPr>
              <w:instrText xml:space="preserve"> PAGEREF _Toc210303261 \h </w:instrText>
            </w:r>
            <w:r>
              <w:rPr>
                <w:noProof/>
                <w:webHidden/>
              </w:rPr>
            </w:r>
            <w:r>
              <w:rPr>
                <w:noProof/>
                <w:webHidden/>
              </w:rPr>
              <w:fldChar w:fldCharType="separate"/>
            </w:r>
            <w:r>
              <w:rPr>
                <w:noProof/>
                <w:webHidden/>
              </w:rPr>
              <w:t>10</w:t>
            </w:r>
            <w:r>
              <w:rPr>
                <w:noProof/>
                <w:webHidden/>
              </w:rPr>
              <w:fldChar w:fldCharType="end"/>
            </w:r>
          </w:hyperlink>
        </w:p>
        <w:p w14:paraId="2A1BC2FE" w14:textId="77777777" w:rsidR="006F18ED" w:rsidRDefault="00F76450">
          <w:r>
            <w:fldChar w:fldCharType="end"/>
          </w:r>
        </w:p>
      </w:sdtContent>
    </w:sdt>
    <w:p w14:paraId="061462FE" w14:textId="77777777" w:rsidR="006F18ED" w:rsidRDefault="00F76450">
      <w:pPr>
        <w:pStyle w:val="Nagwek2"/>
      </w:pPr>
      <w:bookmarkStart w:id="0" w:name="introduction"/>
      <w:bookmarkStart w:id="1" w:name="_Toc210303255"/>
      <w:r>
        <w:t>1 Introduction</w:t>
      </w:r>
      <w:bookmarkEnd w:id="1"/>
    </w:p>
    <w:p w14:paraId="57266025" w14:textId="77777777" w:rsidR="006F18ED" w:rsidRDefault="00F76450">
      <w:pPr>
        <w:pStyle w:val="FirstParagraph"/>
      </w:pPr>
      <w:r>
        <w:t>This document demonstrates the preparation and analysis of the PISA 2022 (</w:t>
      </w:r>
      <w:r>
        <w:t xml:space="preserve">Programme for International Student Assessment 2022) dataset using the R </w:t>
      </w:r>
      <w:r>
        <w:rPr>
          <w:rStyle w:val="VerbatimChar"/>
        </w:rPr>
        <w:t>intsvy</w:t>
      </w:r>
      <w:r>
        <w:t xml:space="preserve"> package. PISA assesses the achievements of 15-year-old students in mathematics, reading, and science.</w:t>
      </w:r>
      <w:r>
        <w:br/>
        <w:t>The analysis presented here focuses on differences in reading skills by ge</w:t>
      </w:r>
      <w:r>
        <w:t>nder and country.</w:t>
      </w:r>
      <w:r>
        <w:br/>
        <w:t>We will also assess the impact of country and the size of the place of residence on science skills.</w:t>
      </w:r>
      <w:r>
        <w:br/>
        <w:t>Lastly, we will evaluate the relationship between socioeconomic status (SES) and missing school for over 3 months due to problematic behav</w:t>
      </w:r>
      <w:r>
        <w:t>ior, such as violence or drug use.</w:t>
      </w:r>
      <w:r>
        <w:br/>
      </w:r>
    </w:p>
    <w:p w14:paraId="76435C48" w14:textId="77777777" w:rsidR="006F18ED" w:rsidRDefault="00F76450">
      <w:pPr>
        <w:pStyle w:val="Tekstpodstawowy"/>
      </w:pPr>
      <w:r>
        <w:t xml:space="preserve">The analysis will be performed using the </w:t>
      </w:r>
      <w:r>
        <w:rPr>
          <w:rStyle w:val="VerbatimChar"/>
        </w:rPr>
        <w:t>intsvy</w:t>
      </w:r>
      <w:r>
        <w:t xml:space="preserve"> package, which is designed for analyzing complex survey data with replication weights.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6F18ED" w14:paraId="31F516EA" w14:textId="77777777" w:rsidTr="006F18ED">
        <w:trPr>
          <w:cantSplit/>
        </w:trPr>
        <w:tc>
          <w:tcPr>
            <w:tcW w:w="0" w:type="auto"/>
            <w:shd w:val="clear" w:color="auto" w:fill="DAE6FB"/>
            <w:tcMar>
              <w:top w:w="92" w:type="dxa"/>
              <w:bottom w:w="92" w:type="dxa"/>
            </w:tcMar>
          </w:tcPr>
          <w:p w14:paraId="11382521" w14:textId="77777777" w:rsidR="006F18ED" w:rsidRDefault="00F76450">
            <w:pPr>
              <w:pStyle w:val="Tekstpodstawowy"/>
              <w:spacing w:before="0" w:after="0"/>
              <w:textAlignment w:val="center"/>
            </w:pPr>
            <w:r>
              <w:rPr>
                <w:noProof/>
              </w:rPr>
              <w:drawing>
                <wp:inline distT="0" distB="0" distL="0" distR="0" wp14:anchorId="2530C33F" wp14:editId="5ABF192F">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c:\Program Files\Positron\resources\app\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6F18ED" w14:paraId="2C4886A7" w14:textId="77777777" w:rsidTr="006F18ED">
        <w:trPr>
          <w:cantSplit/>
        </w:trPr>
        <w:tc>
          <w:tcPr>
            <w:tcW w:w="0" w:type="auto"/>
            <w:tcMar>
              <w:top w:w="108" w:type="dxa"/>
              <w:bottom w:w="108" w:type="dxa"/>
            </w:tcMar>
          </w:tcPr>
          <w:p w14:paraId="227CE421" w14:textId="77777777" w:rsidR="006F18ED" w:rsidRDefault="00F76450">
            <w:pPr>
              <w:pStyle w:val="Tekstpodstawowy"/>
              <w:spacing w:before="16" w:after="16"/>
            </w:pPr>
            <w:r>
              <w:t xml:space="preserve">More about the </w:t>
            </w:r>
            <w:r>
              <w:rPr>
                <w:rStyle w:val="VerbatimChar"/>
              </w:rPr>
              <w:t>intsvy</w:t>
            </w:r>
            <w:r>
              <w:t xml:space="preserve"> package can be found </w:t>
            </w:r>
            <w:hyperlink r:id="rId6">
              <w:r>
                <w:rPr>
                  <w:rStyle w:val="Hipercze"/>
                </w:rPr>
                <w:t>in our tutorial</w:t>
              </w:r>
            </w:hyperlink>
            <w:r>
              <w:t>.</w:t>
            </w:r>
          </w:p>
        </w:tc>
      </w:tr>
    </w:tbl>
    <w:p w14:paraId="2365D5F5" w14:textId="77777777" w:rsidR="00F76450" w:rsidRDefault="00F76450">
      <w:pPr>
        <w:pStyle w:val="Nagwek2"/>
      </w:pPr>
      <w:bookmarkStart w:id="2" w:name="setup"/>
      <w:bookmarkStart w:id="3" w:name="_Toc210303256"/>
      <w:bookmarkEnd w:id="0"/>
    </w:p>
    <w:p w14:paraId="3779AE8B" w14:textId="77777777" w:rsidR="00F76450" w:rsidRDefault="00F76450">
      <w:pPr>
        <w:rPr>
          <w:rFonts w:asciiTheme="majorHAnsi" w:eastAsiaTheme="majorEastAsia" w:hAnsiTheme="majorHAnsi" w:cstheme="majorBidi"/>
          <w:color w:val="0F4761" w:themeColor="accent1" w:themeShade="BF"/>
          <w:sz w:val="32"/>
          <w:szCs w:val="32"/>
        </w:rPr>
      </w:pPr>
      <w:r>
        <w:br w:type="page"/>
      </w:r>
    </w:p>
    <w:p w14:paraId="75628523" w14:textId="14CDD539" w:rsidR="006F18ED" w:rsidRDefault="00F76450">
      <w:pPr>
        <w:pStyle w:val="Nagwek2"/>
      </w:pPr>
      <w:r>
        <w:lastRenderedPageBreak/>
        <w:t>2 Setup</w:t>
      </w:r>
      <w:bookmarkEnd w:id="3"/>
    </w:p>
    <w:p w14:paraId="5F9A9310" w14:textId="77777777" w:rsidR="006F18ED" w:rsidRDefault="00F76450">
      <w:pPr>
        <w:pStyle w:val="FirstParagraph"/>
      </w:pPr>
      <w:r>
        <w:t>First, let’s load the required packages and set up our environment:</w:t>
      </w:r>
    </w:p>
    <w:p w14:paraId="4808B6B0" w14:textId="77777777" w:rsidR="006F18ED" w:rsidRDefault="00F76450">
      <w:pPr>
        <w:pStyle w:val="SourceCode"/>
      </w:pPr>
      <w:r>
        <w:rPr>
          <w:rStyle w:val="FunctionTok"/>
        </w:rPr>
        <w:t>library</w:t>
      </w:r>
      <w:r>
        <w:rPr>
          <w:rStyle w:val="NormalTok"/>
        </w:rPr>
        <w:t xml:space="preserve">(intsvy) </w:t>
      </w:r>
      <w:r>
        <w:rPr>
          <w:rStyle w:val="CommentTok"/>
        </w:rPr>
        <w:t xml:space="preserve"># for complex survey analysis </w:t>
      </w:r>
      <w:r>
        <w:br/>
      </w:r>
      <w:r>
        <w:rPr>
          <w:rStyle w:val="FunctionTok"/>
        </w:rPr>
        <w:t>library</w:t>
      </w:r>
      <w:r>
        <w:rPr>
          <w:rStyle w:val="NormalTok"/>
        </w:rPr>
        <w:t xml:space="preserve">(dplyr) </w:t>
      </w:r>
      <w:r>
        <w:rPr>
          <w:rStyle w:val="CommentTok"/>
        </w:rPr>
        <w:t># for data manipulation</w:t>
      </w:r>
      <w:r>
        <w:br/>
      </w:r>
      <w:r>
        <w:rPr>
          <w:rStyle w:val="FunctionTok"/>
        </w:rPr>
        <w:t>library</w:t>
      </w:r>
      <w:r>
        <w:rPr>
          <w:rStyle w:val="NormalTok"/>
        </w:rPr>
        <w:t xml:space="preserve">(tidyr) </w:t>
      </w:r>
      <w:r>
        <w:rPr>
          <w:rStyle w:val="CommentTok"/>
        </w:rPr>
        <w:t># for data reshaping</w:t>
      </w:r>
      <w:r>
        <w:br/>
      </w:r>
      <w:r>
        <w:rPr>
          <w:rStyle w:val="FunctionTok"/>
        </w:rPr>
        <w:t>library</w:t>
      </w:r>
      <w:r>
        <w:rPr>
          <w:rStyle w:val="NormalTok"/>
        </w:rPr>
        <w:t xml:space="preserve">(knitr) </w:t>
      </w:r>
      <w:r>
        <w:rPr>
          <w:rStyle w:val="CommentTok"/>
        </w:rPr>
        <w:t># for creating pretty html tables</w:t>
      </w:r>
      <w:r>
        <w:br/>
      </w:r>
      <w:r>
        <w:rPr>
          <w:rStyle w:val="FunctionTok"/>
        </w:rPr>
        <w:t>library</w:t>
      </w:r>
      <w:r>
        <w:rPr>
          <w:rStyle w:val="NormalTok"/>
        </w:rPr>
        <w:t xml:space="preserve">(ggplot2) </w:t>
      </w:r>
      <w:r>
        <w:rPr>
          <w:rStyle w:val="CommentTok"/>
        </w:rPr>
        <w:t># for data visualization</w:t>
      </w:r>
      <w:r>
        <w:br/>
      </w:r>
      <w:r>
        <w:br/>
      </w:r>
      <w:r>
        <w:rPr>
          <w:rStyle w:val="CommentTok"/>
        </w:rPr>
        <w:t># Set data path to your data directory</w:t>
      </w:r>
      <w:r>
        <w:br/>
      </w:r>
      <w:r>
        <w:rPr>
          <w:rStyle w:val="NormalTok"/>
        </w:rPr>
        <w:t xml:space="preserve">data_path </w:t>
      </w:r>
      <w:r>
        <w:rPr>
          <w:rStyle w:val="OtherTok"/>
        </w:rPr>
        <w:t>&lt;-</w:t>
      </w:r>
      <w:r>
        <w:rPr>
          <w:rStyle w:val="NormalTok"/>
        </w:rPr>
        <w:t xml:space="preserve"> </w:t>
      </w:r>
      <w:r>
        <w:rPr>
          <w:rStyle w:val="StringTok"/>
        </w:rPr>
        <w:t>"data/PISA/"</w:t>
      </w:r>
    </w:p>
    <w:p w14:paraId="11554AAB" w14:textId="77777777" w:rsidR="006F18ED" w:rsidRDefault="00F76450">
      <w:pPr>
        <w:pStyle w:val="Nagwek2"/>
      </w:pPr>
      <w:bookmarkStart w:id="4" w:name="data-download-loading-and-preparation"/>
      <w:bookmarkStart w:id="5" w:name="_Toc210303257"/>
      <w:bookmarkEnd w:id="2"/>
      <w:r>
        <w:t>3 Data download, loading and preparation</w:t>
      </w:r>
      <w:bookmarkEnd w:id="5"/>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6F18ED" w14:paraId="71FB0040" w14:textId="77777777" w:rsidTr="006F18ED">
        <w:trPr>
          <w:cantSplit/>
        </w:trPr>
        <w:tc>
          <w:tcPr>
            <w:tcW w:w="0" w:type="auto"/>
            <w:shd w:val="clear" w:color="auto" w:fill="F7DDDC"/>
            <w:tcMar>
              <w:top w:w="92" w:type="dxa"/>
              <w:bottom w:w="92" w:type="dxa"/>
            </w:tcMar>
          </w:tcPr>
          <w:p w14:paraId="101E359A" w14:textId="77777777" w:rsidR="006F18ED" w:rsidRDefault="00F76450">
            <w:pPr>
              <w:pStyle w:val="FirstParagraph"/>
              <w:spacing w:before="0" w:after="0"/>
              <w:textAlignment w:val="center"/>
            </w:pPr>
            <w:r>
              <w:rPr>
                <w:noProof/>
              </w:rPr>
              <w:drawing>
                <wp:inline distT="0" distB="0" distL="0" distR="0" wp14:anchorId="7035FCFC" wp14:editId="62373260">
                  <wp:extent cx="152400" cy="15240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c:\Program Files\Positron\resources\app\quarto\share\formats\docx\important.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Data Download</w:t>
            </w:r>
          </w:p>
        </w:tc>
      </w:tr>
      <w:tr w:rsidR="006F18ED" w14:paraId="19BECFAA" w14:textId="77777777" w:rsidTr="006F18ED">
        <w:trPr>
          <w:cantSplit/>
        </w:trPr>
        <w:tc>
          <w:tcPr>
            <w:tcW w:w="0" w:type="auto"/>
            <w:tcMar>
              <w:top w:w="108" w:type="dxa"/>
              <w:bottom w:w="108" w:type="dxa"/>
            </w:tcMar>
          </w:tcPr>
          <w:p w14:paraId="45459701" w14:textId="77777777" w:rsidR="006F18ED" w:rsidRDefault="00F76450">
            <w:pPr>
              <w:pStyle w:val="Tekstpodstawowy"/>
              <w:spacing w:before="16" w:after="16"/>
            </w:pPr>
            <w:r>
              <w:t xml:space="preserve">The data can be downloaded from the </w:t>
            </w:r>
            <w:hyperlink r:id="rId8">
              <w:r>
                <w:rPr>
                  <w:rStyle w:val="Hipercze"/>
                </w:rPr>
                <w:t>PISA public data repository</w:t>
              </w:r>
            </w:hyperlink>
            <w:r>
              <w:t>.</w:t>
            </w:r>
            <w:r>
              <w:br/>
              <w:t xml:space="preserve">You should download data in </w:t>
            </w:r>
            <w:r>
              <w:rPr>
                <w:rStyle w:val="VerbatimChar"/>
              </w:rPr>
              <w:t>.sav</w:t>
            </w:r>
            <w:r>
              <w:t xml:space="preserve"> (SPSS file format) and save it in a chosen directory.</w:t>
            </w:r>
            <w:r>
              <w:br/>
              <w:t xml:space="preserve">The </w:t>
            </w:r>
            <w:r>
              <w:rPr>
                <w:i/>
                <w:iCs/>
              </w:rPr>
              <w:t>select.merge()</w:t>
            </w:r>
            <w:r>
              <w:t xml:space="preserve"> func</w:t>
            </w:r>
            <w:r>
              <w:t xml:space="preserve">tion from the </w:t>
            </w:r>
            <w:r>
              <w:rPr>
                <w:rStyle w:val="VerbatimChar"/>
              </w:rPr>
              <w:t>intsvy</w:t>
            </w:r>
            <w:r>
              <w:t xml:space="preserve"> package will accept only </w:t>
            </w:r>
            <w:r>
              <w:rPr>
                <w:rStyle w:val="VerbatimChar"/>
              </w:rPr>
              <w:t>.sav</w:t>
            </w:r>
            <w:r>
              <w:t xml:space="preserve"> files.</w:t>
            </w:r>
          </w:p>
        </w:tc>
      </w:tr>
    </w:tbl>
    <w:p w14:paraId="48317F7A" w14:textId="77777777" w:rsidR="006F18ED" w:rsidRDefault="00F76450">
      <w:pPr>
        <w:pStyle w:val="Tekstpodstawowy"/>
      </w:pPr>
      <w:r>
        <w:t>The variables we will focus on are:</w:t>
      </w:r>
    </w:p>
    <w:p w14:paraId="2DF4598B" w14:textId="77777777" w:rsidR="006F18ED" w:rsidRDefault="00F76450">
      <w:pPr>
        <w:pStyle w:val="Compact"/>
        <w:numPr>
          <w:ilvl w:val="0"/>
          <w:numId w:val="13"/>
        </w:numPr>
      </w:pPr>
      <w:r>
        <w:rPr>
          <w:rStyle w:val="VerbatimChar"/>
        </w:rPr>
        <w:t>ST004D01T</w:t>
      </w:r>
      <w:r>
        <w:t xml:space="preserve"> - student’s gender</w:t>
      </w:r>
    </w:p>
    <w:p w14:paraId="121BE465" w14:textId="77777777" w:rsidR="006F18ED" w:rsidRDefault="00F76450">
      <w:pPr>
        <w:pStyle w:val="Compact"/>
        <w:numPr>
          <w:ilvl w:val="0"/>
          <w:numId w:val="13"/>
        </w:numPr>
      </w:pPr>
      <w:r>
        <w:rPr>
          <w:rStyle w:val="VerbatimChar"/>
        </w:rPr>
        <w:t>CNT</w:t>
      </w:r>
      <w:r>
        <w:t>- country name</w:t>
      </w:r>
    </w:p>
    <w:p w14:paraId="5315A153" w14:textId="77777777" w:rsidR="006F18ED" w:rsidRDefault="00F76450">
      <w:pPr>
        <w:pStyle w:val="Compact"/>
        <w:numPr>
          <w:ilvl w:val="0"/>
          <w:numId w:val="13"/>
        </w:numPr>
      </w:pPr>
      <w:r>
        <w:rPr>
          <w:rStyle w:val="VerbatimChar"/>
        </w:rPr>
        <w:t>ESCS</w:t>
      </w:r>
      <w:r>
        <w:t xml:space="preserve"> - socioeconomic status score</w:t>
      </w:r>
    </w:p>
    <w:p w14:paraId="7FDAD48D" w14:textId="77777777" w:rsidR="006F18ED" w:rsidRDefault="00F76450">
      <w:pPr>
        <w:pStyle w:val="Compact"/>
        <w:numPr>
          <w:ilvl w:val="0"/>
          <w:numId w:val="13"/>
        </w:numPr>
      </w:pPr>
      <w:r>
        <w:rPr>
          <w:rStyle w:val="VerbatimChar"/>
        </w:rPr>
        <w:t>SC001Q01TA</w:t>
      </w:r>
      <w:r>
        <w:t xml:space="preserve"> </w:t>
      </w:r>
      <w:r>
        <w:t>- size/type of the place of residence</w:t>
      </w:r>
    </w:p>
    <w:p w14:paraId="0919188A" w14:textId="77777777" w:rsidR="006F18ED" w:rsidRDefault="00F76450">
      <w:pPr>
        <w:pStyle w:val="Compact"/>
        <w:numPr>
          <w:ilvl w:val="0"/>
          <w:numId w:val="13"/>
        </w:numPr>
      </w:pPr>
      <w:r>
        <w:rPr>
          <w:rStyle w:val="VerbatimChar"/>
        </w:rPr>
        <w:t>ST261Q02JA</w:t>
      </w:r>
      <w:r>
        <w:t xml:space="preserve"> - miss school for 3+ months: I was suspended (e.g. for violence, use or sell drugs) [Yes/No]</w:t>
      </w:r>
    </w:p>
    <w:p w14:paraId="22CF2E97" w14:textId="77777777" w:rsidR="006F18ED" w:rsidRDefault="00F76450">
      <w:pPr>
        <w:pStyle w:val="Compact"/>
        <w:numPr>
          <w:ilvl w:val="0"/>
          <w:numId w:val="13"/>
        </w:numPr>
      </w:pPr>
      <w:r>
        <w:rPr>
          <w:rStyle w:val="VerbatimChar"/>
        </w:rPr>
        <w:t>PV1READ</w:t>
      </w:r>
      <w:r>
        <w:t xml:space="preserve"> to </w:t>
      </w:r>
      <w:r>
        <w:rPr>
          <w:rStyle w:val="VerbatimChar"/>
        </w:rPr>
        <w:t>PV10READ</w:t>
      </w:r>
      <w:r>
        <w:t xml:space="preserve"> - plausible values for reading score</w:t>
      </w:r>
    </w:p>
    <w:p w14:paraId="013B2323" w14:textId="77777777" w:rsidR="006F18ED" w:rsidRDefault="00F76450">
      <w:pPr>
        <w:pStyle w:val="Compact"/>
        <w:numPr>
          <w:ilvl w:val="0"/>
          <w:numId w:val="13"/>
        </w:numPr>
      </w:pPr>
      <w:r>
        <w:rPr>
          <w:rStyle w:val="VerbatimChar"/>
        </w:rPr>
        <w:t>PV1SCIE</w:t>
      </w:r>
      <w:r>
        <w:t xml:space="preserve"> to </w:t>
      </w:r>
      <w:r>
        <w:rPr>
          <w:rStyle w:val="VerbatimChar"/>
        </w:rPr>
        <w:t>PV10SCIE</w:t>
      </w:r>
      <w:r>
        <w:t xml:space="preserve"> - plausible values for science score</w:t>
      </w:r>
    </w:p>
    <w:p w14:paraId="54BFA5BE" w14:textId="77777777" w:rsidR="006F18ED" w:rsidRDefault="00F76450">
      <w:pPr>
        <w:pStyle w:val="FirstParagraph"/>
      </w:pPr>
      <w:r>
        <w:t xml:space="preserve">We will use the </w:t>
      </w:r>
      <w:r>
        <w:rPr>
          <w:rStyle w:val="VerbatimChar"/>
        </w:rPr>
        <w:t>pisa.select.merge()</w:t>
      </w:r>
      <w:r>
        <w:t xml:space="preserve"> function to read and merge student and school datasets. We will focus on four countries: Morocco, Finland, Singapore, and Poland.</w:t>
      </w:r>
    </w:p>
    <w:p w14:paraId="5746546C" w14:textId="77777777" w:rsidR="006F18ED" w:rsidRDefault="00F76450">
      <w:pPr>
        <w:pStyle w:val="SourceCode"/>
      </w:pPr>
      <w:r>
        <w:rPr>
          <w:rStyle w:val="NormalTok"/>
        </w:rPr>
        <w:t xml:space="preserve">pisa22 </w:t>
      </w:r>
      <w:r>
        <w:rPr>
          <w:rStyle w:val="OtherTok"/>
        </w:rPr>
        <w:t>&lt;-</w:t>
      </w:r>
      <w:r>
        <w:rPr>
          <w:rStyle w:val="NormalTok"/>
        </w:rPr>
        <w:t xml:space="preserve"> </w:t>
      </w:r>
      <w:r>
        <w:rPr>
          <w:rStyle w:val="FunctionTok"/>
        </w:rPr>
        <w:t>pisa.select.merge</w:t>
      </w:r>
      <w:r>
        <w:rPr>
          <w:rStyle w:val="NormalTok"/>
        </w:rPr>
        <w:t>(</w:t>
      </w:r>
      <w:r>
        <w:br/>
      </w:r>
      <w:r>
        <w:rPr>
          <w:rStyle w:val="NormalTok"/>
        </w:rPr>
        <w:t xml:space="preserve">  </w:t>
      </w:r>
      <w:r>
        <w:rPr>
          <w:rStyle w:val="AttributeTok"/>
        </w:rPr>
        <w:t>folder =</w:t>
      </w:r>
      <w:r>
        <w:rPr>
          <w:rStyle w:val="NormalTok"/>
        </w:rPr>
        <w:t xml:space="preserve"> data_path,</w:t>
      </w:r>
      <w:r>
        <w:br/>
      </w:r>
      <w:r>
        <w:rPr>
          <w:rStyle w:val="NormalTok"/>
        </w:rPr>
        <w:t xml:space="preserve">  </w:t>
      </w:r>
      <w:r>
        <w:rPr>
          <w:rStyle w:val="AttributeTok"/>
        </w:rPr>
        <w:t>school.file =</w:t>
      </w:r>
      <w:r>
        <w:rPr>
          <w:rStyle w:val="NormalTok"/>
        </w:rPr>
        <w:t xml:space="preserve"> </w:t>
      </w:r>
      <w:r>
        <w:rPr>
          <w:rStyle w:val="StringTok"/>
        </w:rPr>
        <w:t>"CY08MSP_SCH_QQQ.SAV"</w:t>
      </w:r>
      <w:r>
        <w:rPr>
          <w:rStyle w:val="NormalTok"/>
        </w:rPr>
        <w:t>,</w:t>
      </w:r>
      <w:r>
        <w:br/>
      </w:r>
      <w:r>
        <w:rPr>
          <w:rStyle w:val="NormalTok"/>
        </w:rPr>
        <w:t xml:space="preserve">  </w:t>
      </w:r>
      <w:r>
        <w:rPr>
          <w:rStyle w:val="AttributeTok"/>
        </w:rPr>
        <w:t>student.file =</w:t>
      </w:r>
      <w:r>
        <w:rPr>
          <w:rStyle w:val="NormalTok"/>
        </w:rPr>
        <w:t xml:space="preserve"> </w:t>
      </w:r>
      <w:r>
        <w:rPr>
          <w:rStyle w:val="StringTok"/>
        </w:rPr>
        <w:t>"CY08MSP_STU_QQQ.SAV"</w:t>
      </w:r>
      <w:r>
        <w:rPr>
          <w:rStyle w:val="NormalTok"/>
        </w:rPr>
        <w:t>,</w:t>
      </w:r>
      <w:r>
        <w:br/>
      </w:r>
      <w:r>
        <w:rPr>
          <w:rStyle w:val="NormalTok"/>
        </w:rPr>
        <w:t xml:space="preserve">  </w:t>
      </w:r>
      <w:r>
        <w:rPr>
          <w:rStyle w:val="AttributeTok"/>
        </w:rPr>
        <w:t>student =</w:t>
      </w:r>
      <w:r>
        <w:rPr>
          <w:rStyle w:val="NormalTok"/>
        </w:rPr>
        <w:t xml:space="preserve"> </w:t>
      </w:r>
      <w:r>
        <w:rPr>
          <w:rStyle w:val="FunctionTok"/>
        </w:rPr>
        <w:t>c</w:t>
      </w:r>
      <w:r>
        <w:rPr>
          <w:rStyle w:val="NormalTok"/>
        </w:rPr>
        <w:t>(</w:t>
      </w:r>
      <w:r>
        <w:rPr>
          <w:rStyle w:val="StringTok"/>
        </w:rPr>
        <w:t>"ESCS"</w:t>
      </w:r>
      <w:r>
        <w:rPr>
          <w:rStyle w:val="NormalTok"/>
        </w:rPr>
        <w:t xml:space="preserve">, </w:t>
      </w:r>
      <w:r>
        <w:rPr>
          <w:rStyle w:val="StringTok"/>
        </w:rPr>
        <w:t>"ST004D01T"</w:t>
      </w:r>
      <w:r>
        <w:rPr>
          <w:rStyle w:val="NormalTok"/>
        </w:rPr>
        <w:t xml:space="preserve">, </w:t>
      </w:r>
      <w:r>
        <w:rPr>
          <w:rStyle w:val="StringTok"/>
        </w:rPr>
        <w:t>"ST261Q02JA"</w:t>
      </w:r>
      <w:r>
        <w:rPr>
          <w:rStyle w:val="NormalTok"/>
        </w:rPr>
        <w:t>),</w:t>
      </w:r>
      <w:r>
        <w:br/>
      </w:r>
      <w:r>
        <w:rPr>
          <w:rStyle w:val="NormalTok"/>
        </w:rPr>
        <w:t xml:space="preserve">  </w:t>
      </w:r>
      <w:r>
        <w:rPr>
          <w:rStyle w:val="AttributeTok"/>
        </w:rPr>
        <w:t>school =</w:t>
      </w:r>
      <w:r>
        <w:rPr>
          <w:rStyle w:val="NormalTok"/>
        </w:rPr>
        <w:t xml:space="preserve"> </w:t>
      </w:r>
      <w:r>
        <w:rPr>
          <w:rStyle w:val="FunctionTok"/>
        </w:rPr>
        <w:t>c</w:t>
      </w:r>
      <w:r>
        <w:rPr>
          <w:rStyle w:val="NormalTok"/>
        </w:rPr>
        <w:t>(</w:t>
      </w:r>
      <w:r>
        <w:rPr>
          <w:rStyle w:val="StringTok"/>
        </w:rPr>
        <w:t>"SC001Q01TA"</w:t>
      </w:r>
      <w:r>
        <w:rPr>
          <w:rStyle w:val="NormalTok"/>
        </w:rPr>
        <w:t>),</w:t>
      </w:r>
      <w:r>
        <w:br/>
      </w:r>
      <w:r>
        <w:rPr>
          <w:rStyle w:val="NormalTok"/>
        </w:rPr>
        <w:t xml:space="preserve">  </w:t>
      </w:r>
      <w:r>
        <w:rPr>
          <w:rStyle w:val="AttributeTok"/>
        </w:rPr>
        <w:t>countries =</w:t>
      </w:r>
      <w:r>
        <w:rPr>
          <w:rStyle w:val="NormalTok"/>
        </w:rPr>
        <w:t xml:space="preserve"> </w:t>
      </w:r>
      <w:r>
        <w:rPr>
          <w:rStyle w:val="FunctionTok"/>
        </w:rPr>
        <w:t>c</w:t>
      </w:r>
      <w:r>
        <w:rPr>
          <w:rStyle w:val="NormalTok"/>
        </w:rPr>
        <w:t>(</w:t>
      </w:r>
      <w:r>
        <w:rPr>
          <w:rStyle w:val="StringTok"/>
        </w:rPr>
        <w:t>"Finland"</w:t>
      </w:r>
      <w:r>
        <w:rPr>
          <w:rStyle w:val="NormalTok"/>
        </w:rPr>
        <w:t xml:space="preserve">, </w:t>
      </w:r>
      <w:r>
        <w:rPr>
          <w:rStyle w:val="StringTok"/>
        </w:rPr>
        <w:t>"Poland"</w:t>
      </w:r>
      <w:r>
        <w:rPr>
          <w:rStyle w:val="NormalTok"/>
        </w:rPr>
        <w:t xml:space="preserve">, </w:t>
      </w:r>
      <w:r>
        <w:rPr>
          <w:rStyle w:val="StringTok"/>
        </w:rPr>
        <w:t>"Singapore"</w:t>
      </w:r>
      <w:r>
        <w:rPr>
          <w:rStyle w:val="NormalTok"/>
        </w:rPr>
        <w:t xml:space="preserve">, </w:t>
      </w:r>
      <w:r>
        <w:rPr>
          <w:rStyle w:val="StringTok"/>
        </w:rPr>
        <w:t>"Morocco"</w:t>
      </w:r>
      <w:r>
        <w:rPr>
          <w:rStyle w:val="NormalTok"/>
        </w:rPr>
        <w:t>)</w:t>
      </w:r>
      <w:r>
        <w:br/>
      </w:r>
      <w:r>
        <w:rPr>
          <w:rStyle w:val="NormalTok"/>
        </w:rPr>
        <w:t>)</w:t>
      </w:r>
    </w:p>
    <w:p w14:paraId="402195D7" w14:textId="7BC34915" w:rsidR="00F76450" w:rsidRDefault="00F76450">
      <w:pPr>
        <w:pStyle w:val="FirstParagraph"/>
      </w:pPr>
      <w:r>
        <w:t>We have the dataset ready for analysis. Let’s proceed.</w:t>
      </w:r>
    </w:p>
    <w:p w14:paraId="0DD7A3B7" w14:textId="77777777" w:rsidR="00F76450" w:rsidRDefault="00F76450">
      <w:pPr>
        <w:rPr>
          <w:sz w:val="22"/>
        </w:rPr>
      </w:pPr>
      <w:r>
        <w:br w:type="page"/>
      </w:r>
    </w:p>
    <w:p w14:paraId="2C4C075D" w14:textId="77777777" w:rsidR="006F18ED" w:rsidRDefault="006F18ED">
      <w:pPr>
        <w:pStyle w:val="FirstParagraph"/>
      </w:pPr>
    </w:p>
    <w:p w14:paraId="637E3471" w14:textId="77777777" w:rsidR="006F18ED" w:rsidRDefault="00F76450">
      <w:pPr>
        <w:pStyle w:val="Nagwek2"/>
      </w:pPr>
      <w:bookmarkStart w:id="6" w:name="X2541f3af51bd8e7c8903c2749fbb7e39d254bf1"/>
      <w:bookmarkStart w:id="7" w:name="_Toc210303258"/>
      <w:bookmarkEnd w:id="4"/>
      <w:r>
        <w:t>4 Differences in scores in reading by country and gender</w:t>
      </w:r>
      <w:bookmarkEnd w:id="7"/>
    </w:p>
    <w:p w14:paraId="7BAEBCFF" w14:textId="77777777" w:rsidR="006F18ED" w:rsidRDefault="00F76450">
      <w:pPr>
        <w:pStyle w:val="FirstParagraph"/>
      </w:pPr>
      <w:r>
        <w:t>In this part, we will compare the means and standard deviations of reading results by country and gender.</w:t>
      </w:r>
    </w:p>
    <w:p w14:paraId="79957CB1" w14:textId="77777777" w:rsidR="006F18ED" w:rsidRDefault="00F76450">
      <w:pPr>
        <w:pStyle w:val="Tekstpodstawowy"/>
      </w:pPr>
      <w:r>
        <w:rPr>
          <w:b/>
          <w:bCs/>
        </w:rPr>
        <w:t>Mean and standard deviation of reading</w:t>
      </w:r>
      <w:r>
        <w:rPr>
          <w:b/>
          <w:bCs/>
        </w:rPr>
        <w:t xml:space="preserve"> by country and gender</w:t>
      </w:r>
    </w:p>
    <w:p w14:paraId="76DD8E74" w14:textId="77777777" w:rsidR="006F18ED" w:rsidRDefault="00F76450">
      <w:pPr>
        <w:pStyle w:val="SourceCode"/>
      </w:pPr>
      <w:r>
        <w:rPr>
          <w:rStyle w:val="CommentTok"/>
        </w:rPr>
        <w:t># Mean scores in reading by country and gender in PISA</w:t>
      </w:r>
      <w:r>
        <w:br/>
      </w:r>
      <w:r>
        <w:rPr>
          <w:rStyle w:val="NormalTok"/>
        </w:rPr>
        <w:t xml:space="preserve">descriptives </w:t>
      </w:r>
      <w:r>
        <w:rPr>
          <w:rStyle w:val="OtherTok"/>
        </w:rPr>
        <w:t>&lt;-</w:t>
      </w:r>
      <w:r>
        <w:rPr>
          <w:rStyle w:val="NormalTok"/>
        </w:rPr>
        <w:t xml:space="preserve"> </w:t>
      </w:r>
      <w:r>
        <w:rPr>
          <w:rStyle w:val="FunctionTok"/>
        </w:rPr>
        <w:t>pisa.mean.pv</w:t>
      </w:r>
      <w:r>
        <w:rPr>
          <w:rStyle w:val="NormalTok"/>
        </w:rPr>
        <w:t>(</w:t>
      </w:r>
      <w:r>
        <w:br/>
      </w:r>
      <w:r>
        <w:rPr>
          <w:rStyle w:val="NormalTok"/>
        </w:rPr>
        <w:t xml:space="preserve">  </w:t>
      </w:r>
      <w:r>
        <w:rPr>
          <w:rStyle w:val="AttributeTok"/>
        </w:rPr>
        <w:t>pvlabel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"READ"</w:t>
      </w:r>
      <w:r>
        <w:rPr>
          <w:rStyle w:val="NormalTok"/>
        </w:rPr>
        <w:t xml:space="preserve">), </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"CNT"</w:t>
      </w:r>
      <w:r>
        <w:rPr>
          <w:rStyle w:val="NormalTok"/>
        </w:rPr>
        <w:t xml:space="preserve">, </w:t>
      </w:r>
      <w:r>
        <w:rPr>
          <w:rStyle w:val="StringTok"/>
        </w:rPr>
        <w:t>"ST004D01T"</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w:t>
      </w:r>
      <w:r>
        <w:br/>
      </w:r>
      <w:r>
        <w:br/>
      </w:r>
      <w:r>
        <w:rPr>
          <w:rStyle w:val="FunctionTok"/>
        </w:rPr>
        <w:t>kable</w:t>
      </w:r>
      <w:r>
        <w:rPr>
          <w:rStyle w:val="NormalTok"/>
        </w:rPr>
        <w:t xml:space="preserve">(descriptives, </w:t>
      </w:r>
      <w:r>
        <w:br/>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"Coun</w:t>
      </w:r>
      <w:r>
        <w:rPr>
          <w:rStyle w:val="StringTok"/>
        </w:rPr>
        <w:t>try"</w:t>
      </w:r>
      <w:r>
        <w:rPr>
          <w:rStyle w:val="NormalTok"/>
        </w:rPr>
        <w:t xml:space="preserve">, </w:t>
      </w:r>
      <w:r>
        <w:rPr>
          <w:rStyle w:val="StringTok"/>
        </w:rPr>
        <w:t>"Gender"</w:t>
      </w:r>
      <w:r>
        <w:rPr>
          <w:rStyle w:val="NormalTok"/>
        </w:rPr>
        <w:t xml:space="preserve">, </w:t>
      </w:r>
      <w:r>
        <w:rPr>
          <w:rStyle w:val="StringTok"/>
        </w:rPr>
        <w:t>"N"</w:t>
      </w:r>
      <w:r>
        <w:rPr>
          <w:rStyle w:val="NormalTok"/>
        </w:rPr>
        <w:t xml:space="preserve">, </w:t>
      </w:r>
      <w:r>
        <w:rPr>
          <w:rStyle w:val="StringTok"/>
        </w:rPr>
        <w:t>"Mean"</w:t>
      </w:r>
      <w:r>
        <w:rPr>
          <w:rStyle w:val="NormalTok"/>
        </w:rPr>
        <w:t xml:space="preserve">, </w:t>
      </w:r>
      <w:r>
        <w:rPr>
          <w:rStyle w:val="StringTok"/>
        </w:rPr>
        <w:t>"Mean s.e."</w:t>
      </w:r>
      <w:r>
        <w:rPr>
          <w:rStyle w:val="NormalTok"/>
        </w:rPr>
        <w:t xml:space="preserve">, </w:t>
      </w:r>
      <w:r>
        <w:rPr>
          <w:rStyle w:val="StringTok"/>
        </w:rPr>
        <w:t>"SD"</w:t>
      </w:r>
      <w:r>
        <w:rPr>
          <w:rStyle w:val="NormalTok"/>
        </w:rPr>
        <w:t xml:space="preserve">, </w:t>
      </w:r>
      <w:r>
        <w:rPr>
          <w:rStyle w:val="StringTok"/>
        </w:rPr>
        <w:t>"SD s.e."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w:t>
      </w:r>
    </w:p>
    <w:tbl>
      <w:tblPr>
        <w:tblStyle w:val="Table"/>
        <w:tblW w:w="0" w:type="auto"/>
        <w:tblLook w:val="0020" w:firstRow="1" w:lastRow="0" w:firstColumn="0" w:lastColumn="0" w:noHBand="0" w:noVBand="0"/>
      </w:tblPr>
      <w:tblGrid>
        <w:gridCol w:w="1029"/>
        <w:gridCol w:w="822"/>
        <w:gridCol w:w="622"/>
        <w:gridCol w:w="774"/>
        <w:gridCol w:w="1012"/>
        <w:gridCol w:w="774"/>
        <w:gridCol w:w="755"/>
      </w:tblGrid>
      <w:tr w:rsidR="006F18ED" w14:paraId="5365B38C" w14:textId="77777777" w:rsidTr="006F18ED">
        <w:trPr>
          <w:cnfStyle w:val="100000000000" w:firstRow="1" w:lastRow="0" w:firstColumn="0" w:lastColumn="0" w:oddVBand="0" w:evenVBand="0" w:oddHBand="0" w:evenHBand="0" w:firstRowFirstColumn="0" w:firstRowLastColumn="0" w:lastRowFirstColumn="0" w:lastRowLastColumn="0"/>
          <w:tblHeader/>
        </w:trPr>
        <w:tc>
          <w:tcPr>
            <w:tcW w:w="0" w:type="auto"/>
          </w:tcPr>
          <w:p w14:paraId="2CAEF798" w14:textId="77777777" w:rsidR="006F18ED" w:rsidRDefault="00F76450">
            <w:pPr>
              <w:pStyle w:val="Compact"/>
            </w:pPr>
            <w:r>
              <w:t>Country</w:t>
            </w:r>
          </w:p>
        </w:tc>
        <w:tc>
          <w:tcPr>
            <w:tcW w:w="0" w:type="auto"/>
          </w:tcPr>
          <w:p w14:paraId="4F5D5B02" w14:textId="77777777" w:rsidR="006F18ED" w:rsidRDefault="00F76450">
            <w:pPr>
              <w:pStyle w:val="Compact"/>
            </w:pPr>
            <w:r>
              <w:t>Gender</w:t>
            </w:r>
          </w:p>
        </w:tc>
        <w:tc>
          <w:tcPr>
            <w:tcW w:w="0" w:type="auto"/>
          </w:tcPr>
          <w:p w14:paraId="4B793EEE" w14:textId="77777777" w:rsidR="006F18ED" w:rsidRDefault="00F76450">
            <w:pPr>
              <w:pStyle w:val="Compact"/>
              <w:jc w:val="right"/>
            </w:pPr>
            <w:r>
              <w:t>N</w:t>
            </w:r>
          </w:p>
        </w:tc>
        <w:tc>
          <w:tcPr>
            <w:tcW w:w="0" w:type="auto"/>
          </w:tcPr>
          <w:p w14:paraId="05701D30" w14:textId="77777777" w:rsidR="006F18ED" w:rsidRDefault="00F76450">
            <w:pPr>
              <w:pStyle w:val="Compact"/>
              <w:jc w:val="right"/>
            </w:pPr>
            <w:r>
              <w:t>Mean</w:t>
            </w:r>
          </w:p>
        </w:tc>
        <w:tc>
          <w:tcPr>
            <w:tcW w:w="0" w:type="auto"/>
          </w:tcPr>
          <w:p w14:paraId="391C5D0E" w14:textId="77777777" w:rsidR="006F18ED" w:rsidRDefault="00F76450">
            <w:pPr>
              <w:pStyle w:val="Compact"/>
              <w:jc w:val="right"/>
            </w:pPr>
            <w:r>
              <w:t>Mean s.e.</w:t>
            </w:r>
          </w:p>
        </w:tc>
        <w:tc>
          <w:tcPr>
            <w:tcW w:w="0" w:type="auto"/>
          </w:tcPr>
          <w:p w14:paraId="102AB8C8" w14:textId="77777777" w:rsidR="006F18ED" w:rsidRDefault="00F76450">
            <w:pPr>
              <w:pStyle w:val="Compact"/>
              <w:jc w:val="right"/>
            </w:pPr>
            <w:r>
              <w:t>SD</w:t>
            </w:r>
          </w:p>
        </w:tc>
        <w:tc>
          <w:tcPr>
            <w:tcW w:w="0" w:type="auto"/>
          </w:tcPr>
          <w:p w14:paraId="51FF8A33" w14:textId="77777777" w:rsidR="006F18ED" w:rsidRDefault="00F76450">
            <w:pPr>
              <w:pStyle w:val="Compact"/>
              <w:jc w:val="right"/>
            </w:pPr>
            <w:r>
              <w:t>SD s.e.</w:t>
            </w:r>
          </w:p>
        </w:tc>
      </w:tr>
      <w:tr w:rsidR="006F18ED" w14:paraId="683DFEB1" w14:textId="77777777">
        <w:tc>
          <w:tcPr>
            <w:tcW w:w="0" w:type="auto"/>
          </w:tcPr>
          <w:p w14:paraId="7FA5E6B6" w14:textId="77777777" w:rsidR="006F18ED" w:rsidRDefault="00F76450">
            <w:pPr>
              <w:pStyle w:val="Compact"/>
            </w:pPr>
            <w:r>
              <w:t>Finland</w:t>
            </w:r>
          </w:p>
        </w:tc>
        <w:tc>
          <w:tcPr>
            <w:tcW w:w="0" w:type="auto"/>
          </w:tcPr>
          <w:p w14:paraId="1A90C0B1" w14:textId="77777777" w:rsidR="006F18ED" w:rsidRDefault="00F76450">
            <w:pPr>
              <w:pStyle w:val="Compact"/>
            </w:pPr>
            <w:r>
              <w:t>Female</w:t>
            </w:r>
          </w:p>
        </w:tc>
        <w:tc>
          <w:tcPr>
            <w:tcW w:w="0" w:type="auto"/>
          </w:tcPr>
          <w:p w14:paraId="3E3D016B" w14:textId="77777777" w:rsidR="006F18ED" w:rsidRDefault="00F76450">
            <w:pPr>
              <w:pStyle w:val="Compact"/>
              <w:jc w:val="right"/>
            </w:pPr>
            <w:r>
              <w:t>4995</w:t>
            </w:r>
          </w:p>
        </w:tc>
        <w:tc>
          <w:tcPr>
            <w:tcW w:w="0" w:type="auto"/>
          </w:tcPr>
          <w:p w14:paraId="456C4BC6" w14:textId="77777777" w:rsidR="006F18ED" w:rsidRDefault="00F76450">
            <w:pPr>
              <w:pStyle w:val="Compact"/>
              <w:jc w:val="right"/>
            </w:pPr>
            <w:r>
              <w:t>513.01</w:t>
            </w:r>
          </w:p>
        </w:tc>
        <w:tc>
          <w:tcPr>
            <w:tcW w:w="0" w:type="auto"/>
          </w:tcPr>
          <w:p w14:paraId="66A3C5F7" w14:textId="77777777" w:rsidR="006F18ED" w:rsidRDefault="00F76450">
            <w:pPr>
              <w:pStyle w:val="Compact"/>
              <w:jc w:val="right"/>
            </w:pPr>
            <w:r>
              <w:t>2.57</w:t>
            </w:r>
          </w:p>
        </w:tc>
        <w:tc>
          <w:tcPr>
            <w:tcW w:w="0" w:type="auto"/>
          </w:tcPr>
          <w:p w14:paraId="33EE892C" w14:textId="77777777" w:rsidR="006F18ED" w:rsidRDefault="00F76450">
            <w:pPr>
              <w:pStyle w:val="Compact"/>
              <w:jc w:val="right"/>
            </w:pPr>
            <w:r>
              <w:t>97.40</w:t>
            </w:r>
          </w:p>
        </w:tc>
        <w:tc>
          <w:tcPr>
            <w:tcW w:w="0" w:type="auto"/>
          </w:tcPr>
          <w:p w14:paraId="61111ACC" w14:textId="77777777" w:rsidR="006F18ED" w:rsidRDefault="00F76450">
            <w:pPr>
              <w:pStyle w:val="Compact"/>
              <w:jc w:val="right"/>
            </w:pPr>
            <w:r>
              <w:t>1.45</w:t>
            </w:r>
          </w:p>
        </w:tc>
      </w:tr>
      <w:tr w:rsidR="006F18ED" w14:paraId="63EB5F23" w14:textId="77777777">
        <w:tc>
          <w:tcPr>
            <w:tcW w:w="0" w:type="auto"/>
          </w:tcPr>
          <w:p w14:paraId="2D60AC6F" w14:textId="77777777" w:rsidR="006F18ED" w:rsidRDefault="00F76450">
            <w:pPr>
              <w:pStyle w:val="Compact"/>
            </w:pPr>
            <w:r>
              <w:t>Finland</w:t>
            </w:r>
          </w:p>
        </w:tc>
        <w:tc>
          <w:tcPr>
            <w:tcW w:w="0" w:type="auto"/>
          </w:tcPr>
          <w:p w14:paraId="70C3F9E2" w14:textId="77777777" w:rsidR="006F18ED" w:rsidRDefault="00F76450">
            <w:pPr>
              <w:pStyle w:val="Compact"/>
            </w:pPr>
            <w:r>
              <w:t>Male</w:t>
            </w:r>
          </w:p>
        </w:tc>
        <w:tc>
          <w:tcPr>
            <w:tcW w:w="0" w:type="auto"/>
          </w:tcPr>
          <w:p w14:paraId="295651F5" w14:textId="77777777" w:rsidR="006F18ED" w:rsidRDefault="00F76450">
            <w:pPr>
              <w:pStyle w:val="Compact"/>
              <w:jc w:val="right"/>
            </w:pPr>
            <w:r>
              <w:t>5244</w:t>
            </w:r>
          </w:p>
        </w:tc>
        <w:tc>
          <w:tcPr>
            <w:tcW w:w="0" w:type="auto"/>
          </w:tcPr>
          <w:p w14:paraId="6F92EB68" w14:textId="77777777" w:rsidR="006F18ED" w:rsidRDefault="00F76450">
            <w:pPr>
              <w:pStyle w:val="Compact"/>
              <w:jc w:val="right"/>
            </w:pPr>
            <w:r>
              <w:t>468.32</w:t>
            </w:r>
          </w:p>
        </w:tc>
        <w:tc>
          <w:tcPr>
            <w:tcW w:w="0" w:type="auto"/>
          </w:tcPr>
          <w:p w14:paraId="725DF8F4" w14:textId="77777777" w:rsidR="006F18ED" w:rsidRDefault="00F76450">
            <w:pPr>
              <w:pStyle w:val="Compact"/>
              <w:jc w:val="right"/>
            </w:pPr>
            <w:r>
              <w:t>2.77</w:t>
            </w:r>
          </w:p>
        </w:tc>
        <w:tc>
          <w:tcPr>
            <w:tcW w:w="0" w:type="auto"/>
          </w:tcPr>
          <w:p w14:paraId="1A24925E" w14:textId="77777777" w:rsidR="006F18ED" w:rsidRDefault="00F76450">
            <w:pPr>
              <w:pStyle w:val="Compact"/>
              <w:jc w:val="right"/>
            </w:pPr>
            <w:r>
              <w:t>105.49</w:t>
            </w:r>
          </w:p>
        </w:tc>
        <w:tc>
          <w:tcPr>
            <w:tcW w:w="0" w:type="auto"/>
          </w:tcPr>
          <w:p w14:paraId="080FDF04" w14:textId="77777777" w:rsidR="006F18ED" w:rsidRDefault="00F76450">
            <w:pPr>
              <w:pStyle w:val="Compact"/>
              <w:jc w:val="right"/>
            </w:pPr>
            <w:r>
              <w:t>1.36</w:t>
            </w:r>
          </w:p>
        </w:tc>
      </w:tr>
      <w:tr w:rsidR="006F18ED" w14:paraId="3DE11210" w14:textId="77777777">
        <w:tc>
          <w:tcPr>
            <w:tcW w:w="0" w:type="auto"/>
          </w:tcPr>
          <w:p w14:paraId="57ADB4E1" w14:textId="77777777" w:rsidR="006F18ED" w:rsidRDefault="00F76450">
            <w:pPr>
              <w:pStyle w:val="Compact"/>
            </w:pPr>
            <w:r>
              <w:t>Morocco</w:t>
            </w:r>
          </w:p>
        </w:tc>
        <w:tc>
          <w:tcPr>
            <w:tcW w:w="0" w:type="auto"/>
          </w:tcPr>
          <w:p w14:paraId="3E00FC8C" w14:textId="77777777" w:rsidR="006F18ED" w:rsidRDefault="00F76450">
            <w:pPr>
              <w:pStyle w:val="Compact"/>
            </w:pPr>
            <w:r>
              <w:t>Female</w:t>
            </w:r>
          </w:p>
        </w:tc>
        <w:tc>
          <w:tcPr>
            <w:tcW w:w="0" w:type="auto"/>
          </w:tcPr>
          <w:p w14:paraId="46E55469" w14:textId="77777777" w:rsidR="006F18ED" w:rsidRDefault="00F76450">
            <w:pPr>
              <w:pStyle w:val="Compact"/>
              <w:jc w:val="right"/>
            </w:pPr>
            <w:r>
              <w:t>3401</w:t>
            </w:r>
          </w:p>
        </w:tc>
        <w:tc>
          <w:tcPr>
            <w:tcW w:w="0" w:type="auto"/>
          </w:tcPr>
          <w:p w14:paraId="66E419E8" w14:textId="77777777" w:rsidR="006F18ED" w:rsidRDefault="00F76450">
            <w:pPr>
              <w:pStyle w:val="Compact"/>
              <w:jc w:val="right"/>
            </w:pPr>
            <w:r>
              <w:t>350.37</w:t>
            </w:r>
          </w:p>
        </w:tc>
        <w:tc>
          <w:tcPr>
            <w:tcW w:w="0" w:type="auto"/>
          </w:tcPr>
          <w:p w14:paraId="57C2CA59" w14:textId="77777777" w:rsidR="006F18ED" w:rsidRDefault="00F76450">
            <w:pPr>
              <w:pStyle w:val="Compact"/>
              <w:jc w:val="right"/>
            </w:pPr>
            <w:r>
              <w:t>3.94</w:t>
            </w:r>
          </w:p>
        </w:tc>
        <w:tc>
          <w:tcPr>
            <w:tcW w:w="0" w:type="auto"/>
          </w:tcPr>
          <w:p w14:paraId="66D995D7" w14:textId="77777777" w:rsidR="006F18ED" w:rsidRDefault="00F76450">
            <w:pPr>
              <w:pStyle w:val="Compact"/>
              <w:jc w:val="right"/>
            </w:pPr>
            <w:r>
              <w:t>73.63</w:t>
            </w:r>
          </w:p>
        </w:tc>
        <w:tc>
          <w:tcPr>
            <w:tcW w:w="0" w:type="auto"/>
          </w:tcPr>
          <w:p w14:paraId="44564D52" w14:textId="77777777" w:rsidR="006F18ED" w:rsidRDefault="00F76450">
            <w:pPr>
              <w:pStyle w:val="Compact"/>
              <w:jc w:val="right"/>
            </w:pPr>
            <w:r>
              <w:t>1.97</w:t>
            </w:r>
          </w:p>
        </w:tc>
      </w:tr>
      <w:tr w:rsidR="006F18ED" w14:paraId="50940C42" w14:textId="77777777">
        <w:tc>
          <w:tcPr>
            <w:tcW w:w="0" w:type="auto"/>
          </w:tcPr>
          <w:p w14:paraId="7E7ED064" w14:textId="77777777" w:rsidR="006F18ED" w:rsidRDefault="00F76450">
            <w:pPr>
              <w:pStyle w:val="Compact"/>
            </w:pPr>
            <w:r>
              <w:t>Morocco</w:t>
            </w:r>
          </w:p>
        </w:tc>
        <w:tc>
          <w:tcPr>
            <w:tcW w:w="0" w:type="auto"/>
          </w:tcPr>
          <w:p w14:paraId="620D91B3" w14:textId="77777777" w:rsidR="006F18ED" w:rsidRDefault="00F76450">
            <w:pPr>
              <w:pStyle w:val="Compact"/>
            </w:pPr>
            <w:r>
              <w:t>Male</w:t>
            </w:r>
          </w:p>
        </w:tc>
        <w:tc>
          <w:tcPr>
            <w:tcW w:w="0" w:type="auto"/>
          </w:tcPr>
          <w:p w14:paraId="3D9B6628" w14:textId="77777777" w:rsidR="006F18ED" w:rsidRDefault="00F76450">
            <w:pPr>
              <w:pStyle w:val="Compact"/>
              <w:jc w:val="right"/>
            </w:pPr>
            <w:r>
              <w:t>3466</w:t>
            </w:r>
          </w:p>
        </w:tc>
        <w:tc>
          <w:tcPr>
            <w:tcW w:w="0" w:type="auto"/>
          </w:tcPr>
          <w:p w14:paraId="0DAAD61D" w14:textId="77777777" w:rsidR="006F18ED" w:rsidRDefault="00F76450">
            <w:pPr>
              <w:pStyle w:val="Compact"/>
              <w:jc w:val="right"/>
            </w:pPr>
            <w:r>
              <w:t>328.65</w:t>
            </w:r>
          </w:p>
        </w:tc>
        <w:tc>
          <w:tcPr>
            <w:tcW w:w="0" w:type="auto"/>
          </w:tcPr>
          <w:p w14:paraId="6DE4D83F" w14:textId="77777777" w:rsidR="006F18ED" w:rsidRDefault="00F76450">
            <w:pPr>
              <w:pStyle w:val="Compact"/>
              <w:jc w:val="right"/>
            </w:pPr>
            <w:r>
              <w:t>4.21</w:t>
            </w:r>
          </w:p>
        </w:tc>
        <w:tc>
          <w:tcPr>
            <w:tcW w:w="0" w:type="auto"/>
          </w:tcPr>
          <w:p w14:paraId="7F48CE30" w14:textId="77777777" w:rsidR="006F18ED" w:rsidRDefault="00F76450">
            <w:pPr>
              <w:pStyle w:val="Compact"/>
              <w:jc w:val="right"/>
            </w:pPr>
            <w:r>
              <w:t>76.01</w:t>
            </w:r>
          </w:p>
        </w:tc>
        <w:tc>
          <w:tcPr>
            <w:tcW w:w="0" w:type="auto"/>
          </w:tcPr>
          <w:p w14:paraId="271AF775" w14:textId="77777777" w:rsidR="006F18ED" w:rsidRDefault="00F76450">
            <w:pPr>
              <w:pStyle w:val="Compact"/>
              <w:jc w:val="right"/>
            </w:pPr>
            <w:r>
              <w:t>2.15</w:t>
            </w:r>
          </w:p>
        </w:tc>
      </w:tr>
      <w:tr w:rsidR="006F18ED" w14:paraId="401B1F11" w14:textId="77777777">
        <w:tc>
          <w:tcPr>
            <w:tcW w:w="0" w:type="auto"/>
          </w:tcPr>
          <w:p w14:paraId="5AA72820" w14:textId="77777777" w:rsidR="006F18ED" w:rsidRDefault="00F76450">
            <w:pPr>
              <w:pStyle w:val="Compact"/>
            </w:pPr>
            <w:r>
              <w:t>Poland</w:t>
            </w:r>
          </w:p>
        </w:tc>
        <w:tc>
          <w:tcPr>
            <w:tcW w:w="0" w:type="auto"/>
          </w:tcPr>
          <w:p w14:paraId="59BB3FE5" w14:textId="77777777" w:rsidR="006F18ED" w:rsidRDefault="00F76450">
            <w:pPr>
              <w:pStyle w:val="Compact"/>
            </w:pPr>
            <w:r>
              <w:t>Female</w:t>
            </w:r>
          </w:p>
        </w:tc>
        <w:tc>
          <w:tcPr>
            <w:tcW w:w="0" w:type="auto"/>
          </w:tcPr>
          <w:p w14:paraId="7F8F2016" w14:textId="77777777" w:rsidR="006F18ED" w:rsidRDefault="00F76450">
            <w:pPr>
              <w:pStyle w:val="Compact"/>
              <w:jc w:val="right"/>
            </w:pPr>
            <w:r>
              <w:t>3009</w:t>
            </w:r>
          </w:p>
        </w:tc>
        <w:tc>
          <w:tcPr>
            <w:tcW w:w="0" w:type="auto"/>
          </w:tcPr>
          <w:p w14:paraId="30CEDB69" w14:textId="77777777" w:rsidR="006F18ED" w:rsidRDefault="00F76450">
            <w:pPr>
              <w:pStyle w:val="Compact"/>
              <w:jc w:val="right"/>
            </w:pPr>
            <w:r>
              <w:t>503.24</w:t>
            </w:r>
          </w:p>
        </w:tc>
        <w:tc>
          <w:tcPr>
            <w:tcW w:w="0" w:type="auto"/>
          </w:tcPr>
          <w:p w14:paraId="0AC428E2" w14:textId="77777777" w:rsidR="006F18ED" w:rsidRDefault="00F76450">
            <w:pPr>
              <w:pStyle w:val="Compact"/>
              <w:jc w:val="right"/>
            </w:pPr>
            <w:r>
              <w:t>3.25</w:t>
            </w:r>
          </w:p>
        </w:tc>
        <w:tc>
          <w:tcPr>
            <w:tcW w:w="0" w:type="auto"/>
          </w:tcPr>
          <w:p w14:paraId="2261227F" w14:textId="77777777" w:rsidR="006F18ED" w:rsidRDefault="00F76450">
            <w:pPr>
              <w:pStyle w:val="Compact"/>
              <w:jc w:val="right"/>
            </w:pPr>
            <w:r>
              <w:t>98.09</w:t>
            </w:r>
          </w:p>
        </w:tc>
        <w:tc>
          <w:tcPr>
            <w:tcW w:w="0" w:type="auto"/>
          </w:tcPr>
          <w:p w14:paraId="0375250D" w14:textId="77777777" w:rsidR="006F18ED" w:rsidRDefault="00F76450">
            <w:pPr>
              <w:pStyle w:val="Compact"/>
              <w:jc w:val="right"/>
            </w:pPr>
            <w:r>
              <w:t>2.06</w:t>
            </w:r>
          </w:p>
        </w:tc>
      </w:tr>
      <w:tr w:rsidR="006F18ED" w14:paraId="67492A15" w14:textId="77777777">
        <w:tc>
          <w:tcPr>
            <w:tcW w:w="0" w:type="auto"/>
          </w:tcPr>
          <w:p w14:paraId="6B83A39E" w14:textId="77777777" w:rsidR="006F18ED" w:rsidRDefault="00F76450">
            <w:pPr>
              <w:pStyle w:val="Compact"/>
            </w:pPr>
            <w:r>
              <w:t>Poland</w:t>
            </w:r>
          </w:p>
        </w:tc>
        <w:tc>
          <w:tcPr>
            <w:tcW w:w="0" w:type="auto"/>
          </w:tcPr>
          <w:p w14:paraId="3428D970" w14:textId="77777777" w:rsidR="006F18ED" w:rsidRDefault="00F76450">
            <w:pPr>
              <w:pStyle w:val="Compact"/>
            </w:pPr>
            <w:r>
              <w:t>Male</w:t>
            </w:r>
          </w:p>
        </w:tc>
        <w:tc>
          <w:tcPr>
            <w:tcW w:w="0" w:type="auto"/>
          </w:tcPr>
          <w:p w14:paraId="1E2A6D0A" w14:textId="77777777" w:rsidR="006F18ED" w:rsidRDefault="00F76450">
            <w:pPr>
              <w:pStyle w:val="Compact"/>
              <w:jc w:val="right"/>
            </w:pPr>
            <w:r>
              <w:t>3002</w:t>
            </w:r>
          </w:p>
        </w:tc>
        <w:tc>
          <w:tcPr>
            <w:tcW w:w="0" w:type="auto"/>
          </w:tcPr>
          <w:p w14:paraId="5CA5D9D2" w14:textId="77777777" w:rsidR="006F18ED" w:rsidRDefault="00F76450">
            <w:pPr>
              <w:pStyle w:val="Compact"/>
              <w:jc w:val="right"/>
            </w:pPr>
            <w:r>
              <w:t>474.60</w:t>
            </w:r>
          </w:p>
        </w:tc>
        <w:tc>
          <w:tcPr>
            <w:tcW w:w="0" w:type="auto"/>
          </w:tcPr>
          <w:p w14:paraId="61A2282D" w14:textId="77777777" w:rsidR="006F18ED" w:rsidRDefault="00F76450">
            <w:pPr>
              <w:pStyle w:val="Compact"/>
              <w:jc w:val="right"/>
            </w:pPr>
            <w:r>
              <w:t>3.20</w:t>
            </w:r>
          </w:p>
        </w:tc>
        <w:tc>
          <w:tcPr>
            <w:tcW w:w="0" w:type="auto"/>
          </w:tcPr>
          <w:p w14:paraId="24EC2CDA" w14:textId="77777777" w:rsidR="006F18ED" w:rsidRDefault="00F76450">
            <w:pPr>
              <w:pStyle w:val="Compact"/>
              <w:jc w:val="right"/>
            </w:pPr>
            <w:r>
              <w:t>107.56</w:t>
            </w:r>
          </w:p>
        </w:tc>
        <w:tc>
          <w:tcPr>
            <w:tcW w:w="0" w:type="auto"/>
          </w:tcPr>
          <w:p w14:paraId="13816D42" w14:textId="77777777" w:rsidR="006F18ED" w:rsidRDefault="00F76450">
            <w:pPr>
              <w:pStyle w:val="Compact"/>
              <w:jc w:val="right"/>
            </w:pPr>
            <w:r>
              <w:t>2.54</w:t>
            </w:r>
          </w:p>
        </w:tc>
      </w:tr>
      <w:tr w:rsidR="006F18ED" w14:paraId="716FD0A2" w14:textId="77777777">
        <w:tc>
          <w:tcPr>
            <w:tcW w:w="0" w:type="auto"/>
          </w:tcPr>
          <w:p w14:paraId="7CE04ECD" w14:textId="77777777" w:rsidR="006F18ED" w:rsidRDefault="00F76450">
            <w:pPr>
              <w:pStyle w:val="Compact"/>
            </w:pPr>
            <w:r>
              <w:t>Singapore</w:t>
            </w:r>
          </w:p>
        </w:tc>
        <w:tc>
          <w:tcPr>
            <w:tcW w:w="0" w:type="auto"/>
          </w:tcPr>
          <w:p w14:paraId="443C133F" w14:textId="77777777" w:rsidR="006F18ED" w:rsidRDefault="00F76450">
            <w:pPr>
              <w:pStyle w:val="Compact"/>
            </w:pPr>
            <w:r>
              <w:t>Female</w:t>
            </w:r>
          </w:p>
        </w:tc>
        <w:tc>
          <w:tcPr>
            <w:tcW w:w="0" w:type="auto"/>
          </w:tcPr>
          <w:p w14:paraId="4FBB2CA1" w14:textId="77777777" w:rsidR="006F18ED" w:rsidRDefault="00F76450">
            <w:pPr>
              <w:pStyle w:val="Compact"/>
              <w:jc w:val="right"/>
            </w:pPr>
            <w:r>
              <w:t>3248</w:t>
            </w:r>
          </w:p>
        </w:tc>
        <w:tc>
          <w:tcPr>
            <w:tcW w:w="0" w:type="auto"/>
          </w:tcPr>
          <w:p w14:paraId="5AAC0709" w14:textId="77777777" w:rsidR="006F18ED" w:rsidRDefault="00F76450">
            <w:pPr>
              <w:pStyle w:val="Compact"/>
              <w:jc w:val="right"/>
            </w:pPr>
            <w:r>
              <w:t>552.55</w:t>
            </w:r>
          </w:p>
        </w:tc>
        <w:tc>
          <w:tcPr>
            <w:tcW w:w="0" w:type="auto"/>
          </w:tcPr>
          <w:p w14:paraId="1496C95A" w14:textId="77777777" w:rsidR="006F18ED" w:rsidRDefault="00F76450">
            <w:pPr>
              <w:pStyle w:val="Compact"/>
              <w:jc w:val="right"/>
            </w:pPr>
            <w:r>
              <w:t>2.28</w:t>
            </w:r>
          </w:p>
        </w:tc>
        <w:tc>
          <w:tcPr>
            <w:tcW w:w="0" w:type="auto"/>
          </w:tcPr>
          <w:p w14:paraId="77B73671" w14:textId="77777777" w:rsidR="006F18ED" w:rsidRDefault="00F76450">
            <w:pPr>
              <w:pStyle w:val="Compact"/>
              <w:jc w:val="right"/>
            </w:pPr>
            <w:r>
              <w:t>101.74</w:t>
            </w:r>
          </w:p>
        </w:tc>
        <w:tc>
          <w:tcPr>
            <w:tcW w:w="0" w:type="auto"/>
          </w:tcPr>
          <w:p w14:paraId="4AB08875" w14:textId="77777777" w:rsidR="006F18ED" w:rsidRDefault="00F76450">
            <w:pPr>
              <w:pStyle w:val="Compact"/>
              <w:jc w:val="right"/>
            </w:pPr>
            <w:r>
              <w:t>1.42</w:t>
            </w:r>
          </w:p>
        </w:tc>
      </w:tr>
      <w:tr w:rsidR="006F18ED" w14:paraId="0D502D19" w14:textId="77777777">
        <w:tc>
          <w:tcPr>
            <w:tcW w:w="0" w:type="auto"/>
          </w:tcPr>
          <w:p w14:paraId="69A3D8C6" w14:textId="77777777" w:rsidR="006F18ED" w:rsidRDefault="00F76450">
            <w:pPr>
              <w:pStyle w:val="Compact"/>
            </w:pPr>
            <w:r>
              <w:t>Singapore</w:t>
            </w:r>
          </w:p>
        </w:tc>
        <w:tc>
          <w:tcPr>
            <w:tcW w:w="0" w:type="auto"/>
          </w:tcPr>
          <w:p w14:paraId="4DC022EF" w14:textId="77777777" w:rsidR="006F18ED" w:rsidRDefault="00F76450">
            <w:pPr>
              <w:pStyle w:val="Compact"/>
            </w:pPr>
            <w:r>
              <w:t>Male</w:t>
            </w:r>
          </w:p>
        </w:tc>
        <w:tc>
          <w:tcPr>
            <w:tcW w:w="0" w:type="auto"/>
          </w:tcPr>
          <w:p w14:paraId="5F090017" w14:textId="77777777" w:rsidR="006F18ED" w:rsidRDefault="00F76450">
            <w:pPr>
              <w:pStyle w:val="Compact"/>
              <w:jc w:val="right"/>
            </w:pPr>
            <w:r>
              <w:t>3358</w:t>
            </w:r>
          </w:p>
        </w:tc>
        <w:tc>
          <w:tcPr>
            <w:tcW w:w="0" w:type="auto"/>
          </w:tcPr>
          <w:p w14:paraId="77556751" w14:textId="77777777" w:rsidR="006F18ED" w:rsidRDefault="00F76450">
            <w:pPr>
              <w:pStyle w:val="Compact"/>
              <w:jc w:val="right"/>
            </w:pPr>
            <w:r>
              <w:t>532.95</w:t>
            </w:r>
          </w:p>
        </w:tc>
        <w:tc>
          <w:tcPr>
            <w:tcW w:w="0" w:type="auto"/>
          </w:tcPr>
          <w:p w14:paraId="22697D06" w14:textId="77777777" w:rsidR="006F18ED" w:rsidRDefault="00F76450">
            <w:pPr>
              <w:pStyle w:val="Compact"/>
              <w:jc w:val="right"/>
            </w:pPr>
            <w:r>
              <w:t>2.21</w:t>
            </w:r>
          </w:p>
        </w:tc>
        <w:tc>
          <w:tcPr>
            <w:tcW w:w="0" w:type="auto"/>
          </w:tcPr>
          <w:p w14:paraId="43EE068D" w14:textId="77777777" w:rsidR="006F18ED" w:rsidRDefault="00F76450">
            <w:pPr>
              <w:pStyle w:val="Compact"/>
              <w:jc w:val="right"/>
            </w:pPr>
            <w:r>
              <w:t>108.87</w:t>
            </w:r>
          </w:p>
        </w:tc>
        <w:tc>
          <w:tcPr>
            <w:tcW w:w="0" w:type="auto"/>
          </w:tcPr>
          <w:p w14:paraId="1D7E31FB" w14:textId="77777777" w:rsidR="006F18ED" w:rsidRDefault="00F76450">
            <w:pPr>
              <w:pStyle w:val="Compact"/>
              <w:jc w:val="right"/>
            </w:pPr>
            <w:r>
              <w:t>1.85</w:t>
            </w:r>
          </w:p>
        </w:tc>
      </w:tr>
    </w:tbl>
    <w:p w14:paraId="57DED36D" w14:textId="77777777" w:rsidR="006F18ED" w:rsidRDefault="00F76450">
      <w:pPr>
        <w:pStyle w:val="Tekstpodstawowy"/>
      </w:pPr>
      <w:r>
        <w:t xml:space="preserve">The </w:t>
      </w:r>
      <w:r>
        <w:rPr>
          <w:rStyle w:val="VerbatimChar"/>
        </w:rPr>
        <w:t>intsvy</w:t>
      </w:r>
      <w:r>
        <w:t xml:space="preserve"> package has built-in plotting functions for descriptive statistics and can be used to visualize the results.</w:t>
      </w:r>
      <w:r>
        <w:br/>
        <w:t>It allows for minor customizations of the plots.</w:t>
      </w:r>
      <w:r>
        <w:br/>
      </w:r>
    </w:p>
    <w:p w14:paraId="1A61D10B" w14:textId="77777777" w:rsidR="006F18ED" w:rsidRDefault="00F76450">
      <w:pPr>
        <w:pStyle w:val="SourceCode"/>
      </w:pPr>
      <w:r>
        <w:rPr>
          <w:rStyle w:val="NormalTok"/>
        </w:rPr>
        <w:t xml:space="preserve">desc_plot </w:t>
      </w:r>
      <w:r>
        <w:rPr>
          <w:rStyle w:val="OtherTok"/>
        </w:rPr>
        <w:t>&lt;-</w:t>
      </w:r>
      <w:r>
        <w:rPr>
          <w:rStyle w:val="NormalTok"/>
        </w:rPr>
        <w:t xml:space="preserve"> </w:t>
      </w:r>
      <w:r>
        <w:rPr>
          <w:rStyle w:val="FunctionTok"/>
        </w:rPr>
        <w:t>plot.intsvy.mean</w:t>
      </w:r>
      <w:r>
        <w:rPr>
          <w:rStyle w:val="NormalTok"/>
        </w:rPr>
        <w:t xml:space="preserve">(descriptives) </w:t>
      </w:r>
      <w:r>
        <w:br/>
      </w:r>
      <w:r>
        <w:rPr>
          <w:rStyle w:val="NormalTok"/>
        </w:rPr>
        <w:t>desc_plot[[</w:t>
      </w:r>
      <w:r>
        <w:rPr>
          <w:rStyle w:val="StringTok"/>
        </w:rPr>
        <w:t>"labels"</w:t>
      </w:r>
      <w:r>
        <w:rPr>
          <w:rStyle w:val="NormalTok"/>
        </w:rPr>
        <w:t>]][[</w:t>
      </w:r>
      <w:r>
        <w:rPr>
          <w:rStyle w:val="StringTok"/>
        </w:rPr>
        <w:t>"colour"</w:t>
      </w:r>
      <w:r>
        <w:rPr>
          <w:rStyle w:val="NormalTok"/>
        </w:rPr>
        <w:t xml:space="preserve">]] </w:t>
      </w:r>
      <w:r>
        <w:rPr>
          <w:rStyle w:val="OtherTok"/>
        </w:rPr>
        <w:t>&lt;</w:t>
      </w:r>
      <w:r>
        <w:rPr>
          <w:rStyle w:val="OtherTok"/>
        </w:rPr>
        <w:t>-</w:t>
      </w:r>
      <w:r>
        <w:rPr>
          <w:rStyle w:val="NormalTok"/>
        </w:rPr>
        <w:t xml:space="preserve"> </w:t>
      </w:r>
      <w:r>
        <w:rPr>
          <w:rStyle w:val="StringTok"/>
        </w:rPr>
        <w:t>"Gender"</w:t>
      </w:r>
      <w:r>
        <w:br/>
      </w:r>
      <w:r>
        <w:rPr>
          <w:rStyle w:val="NormalTok"/>
        </w:rPr>
        <w:t>desc_plot[[</w:t>
      </w:r>
      <w:r>
        <w:rPr>
          <w:rStyle w:val="StringTok"/>
        </w:rPr>
        <w:t>"labels"</w:t>
      </w:r>
      <w:r>
        <w:rPr>
          <w:rStyle w:val="NormalTok"/>
        </w:rPr>
        <w:t>]][[</w:t>
      </w:r>
      <w:r>
        <w:rPr>
          <w:rStyle w:val="StringTok"/>
        </w:rPr>
        <w:t>"x"</w:t>
      </w:r>
      <w:r>
        <w:rPr>
          <w:rStyle w:val="NormalTok"/>
        </w:rPr>
        <w:t xml:space="preserve">]] </w:t>
      </w:r>
      <w:r>
        <w:rPr>
          <w:rStyle w:val="OtherTok"/>
        </w:rPr>
        <w:t>&lt;-</w:t>
      </w:r>
      <w:r>
        <w:rPr>
          <w:rStyle w:val="NormalTok"/>
        </w:rPr>
        <w:t xml:space="preserve"> </w:t>
      </w:r>
      <w:r>
        <w:rPr>
          <w:rStyle w:val="StringTok"/>
        </w:rPr>
        <w:t>"Country"</w:t>
      </w:r>
      <w:r>
        <w:br/>
      </w:r>
      <w:r>
        <w:rPr>
          <w:rStyle w:val="NormalTok"/>
        </w:rPr>
        <w:t>desc_plot</w:t>
      </w:r>
    </w:p>
    <w:p w14:paraId="359D61AC" w14:textId="77777777" w:rsidR="006F18ED" w:rsidRDefault="00F76450">
      <w:pPr>
        <w:pStyle w:val="FirstParagraph"/>
      </w:pPr>
      <w:r>
        <w:rPr>
          <w:noProof/>
        </w:rPr>
        <w:lastRenderedPageBreak/>
        <w:drawing>
          <wp:inline distT="0" distB="0" distL="0" distR="0" wp14:anchorId="7A947D30" wp14:editId="2D93A55B">
            <wp:extent cx="4620126" cy="3696101"/>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3" name="Picture" descr="PISA_case_study_intsvy_analysis_files/figure-docx/descriptive-plot-1.png"/>
                    <pic:cNvPicPr>
                      <a:picLocks noChangeAspect="1" noChangeArrowheads="1"/>
                    </pic:cNvPicPr>
                  </pic:nvPicPr>
                  <pic:blipFill>
                    <a:blip r:embed="rId9"/>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6F18ED" w14:paraId="5A775D30" w14:textId="77777777" w:rsidTr="006F18ED">
        <w:trPr>
          <w:cantSplit/>
        </w:trPr>
        <w:tc>
          <w:tcPr>
            <w:tcW w:w="0" w:type="auto"/>
            <w:shd w:val="clear" w:color="auto" w:fill="DAE6FB"/>
            <w:tcMar>
              <w:top w:w="92" w:type="dxa"/>
              <w:bottom w:w="92" w:type="dxa"/>
            </w:tcMar>
          </w:tcPr>
          <w:p w14:paraId="71B8D2AE" w14:textId="77777777" w:rsidR="006F18ED" w:rsidRDefault="00F76450">
            <w:pPr>
              <w:pStyle w:val="Tekstpodstawowy"/>
              <w:spacing w:before="16" w:after="16"/>
            </w:pPr>
            <w:r>
              <w:t>Interpretation</w:t>
            </w:r>
          </w:p>
        </w:tc>
      </w:tr>
      <w:tr w:rsidR="006F18ED" w14:paraId="47F5EE10" w14:textId="77777777" w:rsidTr="006F18ED">
        <w:trPr>
          <w:cantSplit/>
        </w:trPr>
        <w:tc>
          <w:tcPr>
            <w:tcW w:w="0" w:type="auto"/>
            <w:tcMar>
              <w:top w:w="108" w:type="dxa"/>
              <w:bottom w:w="108" w:type="dxa"/>
            </w:tcMar>
          </w:tcPr>
          <w:p w14:paraId="303EDD92" w14:textId="77777777" w:rsidR="006F18ED" w:rsidRDefault="00F76450">
            <w:pPr>
              <w:pStyle w:val="Tekstpodstawowy"/>
              <w:spacing w:before="16"/>
            </w:pPr>
            <w:r>
              <w:t>The results for reading are similar in Poland and Finland, yet Polish boys score slightly higher than Finnish boys, while Finnish girls score slightly higher than Polish girls.</w:t>
            </w:r>
            <w:r>
              <w:br/>
            </w:r>
          </w:p>
          <w:p w14:paraId="76C6E96D" w14:textId="77777777" w:rsidR="006F18ED" w:rsidRDefault="00F76450">
            <w:pPr>
              <w:pStyle w:val="Tekstpodstawowy"/>
              <w:spacing w:after="16"/>
            </w:pPr>
            <w:r>
              <w:t>Singapore has the highest scores among the three countries, while Morocco has the lowest scores.</w:t>
            </w:r>
          </w:p>
        </w:tc>
      </w:tr>
    </w:tbl>
    <w:p w14:paraId="40BAB235" w14:textId="77777777" w:rsidR="006F18ED" w:rsidRDefault="00F76450">
      <w:pPr>
        <w:pStyle w:val="Nagwek2"/>
      </w:pPr>
      <w:bookmarkStart w:id="8" w:name="Xad29059b38b43847c0f80e2d865e07fb897958f"/>
      <w:bookmarkStart w:id="9" w:name="_Toc210303259"/>
      <w:bookmarkEnd w:id="6"/>
      <w:r>
        <w:t>5 Do science skills differ depending on the place of residence?</w:t>
      </w:r>
      <w:bookmarkEnd w:id="9"/>
    </w:p>
    <w:p w14:paraId="55535F4A" w14:textId="77777777" w:rsidR="006F18ED" w:rsidRDefault="00F76450">
      <w:pPr>
        <w:pStyle w:val="FirstParagraph"/>
      </w:pPr>
      <w:r>
        <w:t>We will answer this question using linear regression, with science as the outcome variable and</w:t>
      </w:r>
      <w:r>
        <w:t xml:space="preserve"> the place of residence as the predictor. The “village, hamlet or rural area (fewer than 3 000 people)” will be the reference category.</w:t>
      </w:r>
    </w:p>
    <w:p w14:paraId="634CB415" w14:textId="77777777" w:rsidR="00F76450" w:rsidRDefault="00F76450">
      <w:pPr>
        <w:rPr>
          <w:b/>
          <w:bCs/>
          <w:sz w:val="22"/>
        </w:rPr>
      </w:pPr>
      <w:r>
        <w:rPr>
          <w:b/>
          <w:bCs/>
        </w:rPr>
        <w:br w:type="page"/>
      </w:r>
    </w:p>
    <w:p w14:paraId="7A7B7105" w14:textId="7A928D89" w:rsidR="006F18ED" w:rsidRDefault="00F76450">
      <w:pPr>
        <w:pStyle w:val="Tekstpodstawowy"/>
      </w:pPr>
      <w:r>
        <w:rPr>
          <w:b/>
          <w:bCs/>
        </w:rPr>
        <w:lastRenderedPageBreak/>
        <w:t>Recode place of residence variable</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6F18ED" w14:paraId="17521A37" w14:textId="77777777" w:rsidTr="006F18ED">
        <w:trPr>
          <w:cantSplit/>
        </w:trPr>
        <w:tc>
          <w:tcPr>
            <w:tcW w:w="0" w:type="auto"/>
            <w:shd w:val="clear" w:color="auto" w:fill="DAE6FB"/>
            <w:tcMar>
              <w:top w:w="92" w:type="dxa"/>
              <w:bottom w:w="92" w:type="dxa"/>
            </w:tcMar>
          </w:tcPr>
          <w:p w14:paraId="6CABD688" w14:textId="77777777" w:rsidR="006F18ED" w:rsidRDefault="00F76450">
            <w:pPr>
              <w:pStyle w:val="Tekstpodstawowy"/>
              <w:spacing w:before="0" w:after="0"/>
              <w:textAlignment w:val="center"/>
            </w:pPr>
            <w:r>
              <w:rPr>
                <w:noProof/>
              </w:rPr>
              <w:drawing>
                <wp:inline distT="0" distB="0" distL="0" distR="0" wp14:anchorId="143B64E9" wp14:editId="459AF1BF">
                  <wp:extent cx="152400" cy="152400"/>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c:\Program Files\Positron\resources\app\quarto\share\formats\docx\note.png"/>
                          <pic:cNvPicPr>
                            <a:picLocks noChangeAspect="1" noChangeArrowheads="1"/>
                          </pic:cNvPicPr>
                        </pic:nvPicPr>
                        <pic:blipFill>
                          <a:blip r:embed="rId5"/>
                          <a:stretch>
                            <a:fillRect/>
                          </a:stretch>
                        </pic:blipFill>
                        <pic:spPr bwMode="auto">
                          <a:xfrm>
                            <a:off x="0" y="0"/>
                            <a:ext cx="152400" cy="152400"/>
                          </a:xfrm>
                          <a:prstGeom prst="rect">
                            <a:avLst/>
                          </a:prstGeom>
                          <a:noFill/>
                          <a:ln w="9525">
                            <a:noFill/>
                            <a:headEnd/>
                            <a:tailEnd/>
                          </a:ln>
                        </pic:spPr>
                      </pic:pic>
                    </a:graphicData>
                  </a:graphic>
                </wp:inline>
              </w:drawing>
            </w:r>
            <w:r>
              <w:t xml:space="preserve">  dplyr:</w:t>
            </w:r>
          </w:p>
        </w:tc>
      </w:tr>
      <w:tr w:rsidR="006F18ED" w14:paraId="643EA219" w14:textId="77777777" w:rsidTr="006F18ED">
        <w:trPr>
          <w:cantSplit/>
        </w:trPr>
        <w:tc>
          <w:tcPr>
            <w:tcW w:w="0" w:type="auto"/>
            <w:tcMar>
              <w:top w:w="108" w:type="dxa"/>
              <w:bottom w:w="108" w:type="dxa"/>
            </w:tcMar>
          </w:tcPr>
          <w:p w14:paraId="43C47EBB" w14:textId="77777777" w:rsidR="006F18ED" w:rsidRDefault="00F76450">
            <w:pPr>
              <w:pStyle w:val="Tekstpodstawowy"/>
              <w:spacing w:before="16" w:after="16"/>
            </w:pPr>
            <w:r>
              <w:t xml:space="preserve">Apart from </w:t>
            </w:r>
            <w:r>
              <w:rPr>
                <w:rStyle w:val="VerbatimChar"/>
              </w:rPr>
              <w:t>base</w:t>
            </w:r>
            <w:r>
              <w:t xml:space="preserve"> R, we will also use the </w:t>
            </w:r>
            <w:r>
              <w:rPr>
                <w:rStyle w:val="VerbatimChar"/>
              </w:rPr>
              <w:t>dplyr</w:t>
            </w:r>
            <w:r>
              <w:t xml:space="preserve"> </w:t>
            </w:r>
            <w:r>
              <w:t xml:space="preserve">package for data manipulation. The </w:t>
            </w:r>
            <w:r>
              <w:rPr>
                <w:rStyle w:val="VerbatimChar"/>
              </w:rPr>
              <w:t>dplyr</w:t>
            </w:r>
            <w:r>
              <w:t xml:space="preserve"> package uses verb functions connected by pipes (%&gt;%). You can read more about the pipe operator here: / </w:t>
            </w:r>
            <w:hyperlink r:id="rId10">
              <w:r>
                <w:rPr>
                  <w:rStyle w:val="Hipercze"/>
                </w:rPr>
                <w:t>Pipe function documentation</w:t>
              </w:r>
            </w:hyperlink>
            <w:r>
              <w:br/>
            </w:r>
            <w:hyperlink r:id="rId11">
              <w:r>
                <w:rPr>
                  <w:rStyle w:val="Hipercze"/>
                </w:rPr>
                <w:t>The “Pipes” chapter in “R for Data Science”</w:t>
              </w:r>
            </w:hyperlink>
          </w:p>
        </w:tc>
      </w:tr>
    </w:tbl>
    <w:p w14:paraId="51DD94F0" w14:textId="77777777" w:rsidR="006F18ED" w:rsidRDefault="00F76450">
      <w:pPr>
        <w:pStyle w:val="Tekstpodstawowy"/>
      </w:pPr>
      <w:r>
        <w:t>The place of residence variable (</w:t>
      </w:r>
      <w:r>
        <w:rPr>
          <w:rStyle w:val="VerbatimChar"/>
        </w:rPr>
        <w:t>SC001Q01TA</w:t>
      </w:r>
      <w:r>
        <w:t>) has very long category names.</w:t>
      </w:r>
      <w:r>
        <w:br/>
        <w:t>Let’s add labels to this factor for more readable outputs.</w:t>
      </w:r>
    </w:p>
    <w:p w14:paraId="3CA79EB1" w14:textId="77777777" w:rsidR="006F18ED" w:rsidRDefault="00F76450">
      <w:pPr>
        <w:pStyle w:val="SourceCode"/>
      </w:pPr>
      <w:r>
        <w:rPr>
          <w:rStyle w:val="FunctionTok"/>
        </w:rPr>
        <w:t>kable</w:t>
      </w:r>
      <w:r>
        <w:rPr>
          <w:rStyle w:val="NormalTok"/>
        </w:rPr>
        <w:t>(</w:t>
      </w:r>
      <w:r>
        <w:rPr>
          <w:rStyle w:val="FunctionTok"/>
        </w:rPr>
        <w:t>with</w:t>
      </w:r>
      <w:r>
        <w:rPr>
          <w:rStyle w:val="NormalTok"/>
        </w:rPr>
        <w:t xml:space="preserve">(pisa22, </w:t>
      </w:r>
      <w:r>
        <w:rPr>
          <w:rStyle w:val="FunctionTok"/>
        </w:rPr>
        <w:t>table</w:t>
      </w:r>
      <w:r>
        <w:rPr>
          <w:rStyle w:val="NormalTok"/>
        </w:rPr>
        <w:t>(SC001Q01TA))</w:t>
      </w:r>
      <w:r>
        <w:rPr>
          <w:rStyle w:val="NormalTok"/>
        </w:rPr>
        <w:t>)</w:t>
      </w:r>
    </w:p>
    <w:tbl>
      <w:tblPr>
        <w:tblStyle w:val="Table"/>
        <w:tblW w:w="0" w:type="auto"/>
        <w:tblLook w:val="0020" w:firstRow="1" w:lastRow="0" w:firstColumn="0" w:lastColumn="0" w:noHBand="0" w:noVBand="0"/>
      </w:tblPr>
      <w:tblGrid>
        <w:gridCol w:w="4780"/>
        <w:gridCol w:w="622"/>
      </w:tblGrid>
      <w:tr w:rsidR="006F18ED" w14:paraId="441A06E5" w14:textId="77777777" w:rsidTr="006F18ED">
        <w:trPr>
          <w:cnfStyle w:val="100000000000" w:firstRow="1" w:lastRow="0" w:firstColumn="0" w:lastColumn="0" w:oddVBand="0" w:evenVBand="0" w:oddHBand="0" w:evenHBand="0" w:firstRowFirstColumn="0" w:firstRowLastColumn="0" w:lastRowFirstColumn="0" w:lastRowLastColumn="0"/>
          <w:tblHeader/>
        </w:trPr>
        <w:tc>
          <w:tcPr>
            <w:tcW w:w="0" w:type="auto"/>
          </w:tcPr>
          <w:p w14:paraId="057FCE89" w14:textId="77777777" w:rsidR="006F18ED" w:rsidRDefault="00F76450">
            <w:pPr>
              <w:pStyle w:val="Compact"/>
            </w:pPr>
            <w:r>
              <w:t>SC001Q01TA</w:t>
            </w:r>
          </w:p>
        </w:tc>
        <w:tc>
          <w:tcPr>
            <w:tcW w:w="0" w:type="auto"/>
          </w:tcPr>
          <w:p w14:paraId="13231645" w14:textId="77777777" w:rsidR="006F18ED" w:rsidRDefault="00F76450">
            <w:pPr>
              <w:pStyle w:val="Compact"/>
              <w:jc w:val="right"/>
            </w:pPr>
            <w:r>
              <w:t>Freq</w:t>
            </w:r>
          </w:p>
        </w:tc>
      </w:tr>
      <w:tr w:rsidR="006F18ED" w14:paraId="475E19DB" w14:textId="77777777">
        <w:tc>
          <w:tcPr>
            <w:tcW w:w="0" w:type="auto"/>
          </w:tcPr>
          <w:p w14:paraId="35875104" w14:textId="77777777" w:rsidR="006F18ED" w:rsidRDefault="00F76450">
            <w:pPr>
              <w:pStyle w:val="Compact"/>
            </w:pPr>
            <w:r>
              <w:t>A village, hamlet or rural area (fewer than 3 000 people)</w:t>
            </w:r>
          </w:p>
        </w:tc>
        <w:tc>
          <w:tcPr>
            <w:tcW w:w="0" w:type="auto"/>
          </w:tcPr>
          <w:p w14:paraId="233BC76B" w14:textId="77777777" w:rsidR="006F18ED" w:rsidRDefault="00F76450">
            <w:pPr>
              <w:pStyle w:val="Compact"/>
              <w:jc w:val="right"/>
            </w:pPr>
            <w:r>
              <w:t>2198</w:t>
            </w:r>
          </w:p>
        </w:tc>
      </w:tr>
      <w:tr w:rsidR="006F18ED" w14:paraId="19BD4A6D" w14:textId="77777777">
        <w:tc>
          <w:tcPr>
            <w:tcW w:w="0" w:type="auto"/>
          </w:tcPr>
          <w:p w14:paraId="0012B311" w14:textId="77777777" w:rsidR="006F18ED" w:rsidRDefault="00F76450">
            <w:pPr>
              <w:pStyle w:val="Compact"/>
            </w:pPr>
            <w:r>
              <w:t>A small town (3 000 to about 15 000 people)</w:t>
            </w:r>
          </w:p>
        </w:tc>
        <w:tc>
          <w:tcPr>
            <w:tcW w:w="0" w:type="auto"/>
          </w:tcPr>
          <w:p w14:paraId="686C31BF" w14:textId="77777777" w:rsidR="006F18ED" w:rsidRDefault="00F76450">
            <w:pPr>
              <w:pStyle w:val="Compact"/>
              <w:jc w:val="right"/>
            </w:pPr>
            <w:r>
              <w:t>3059</w:t>
            </w:r>
          </w:p>
        </w:tc>
      </w:tr>
      <w:tr w:rsidR="006F18ED" w14:paraId="6E4BBE30" w14:textId="77777777">
        <w:tc>
          <w:tcPr>
            <w:tcW w:w="0" w:type="auto"/>
          </w:tcPr>
          <w:p w14:paraId="0DDCF724" w14:textId="77777777" w:rsidR="006F18ED" w:rsidRDefault="00F76450">
            <w:pPr>
              <w:pStyle w:val="Compact"/>
            </w:pPr>
            <w:r>
              <w:t>A town (15 000 to about 100 000 people)</w:t>
            </w:r>
          </w:p>
        </w:tc>
        <w:tc>
          <w:tcPr>
            <w:tcW w:w="0" w:type="auto"/>
          </w:tcPr>
          <w:p w14:paraId="7101D4C0" w14:textId="77777777" w:rsidR="006F18ED" w:rsidRDefault="00F76450">
            <w:pPr>
              <w:pStyle w:val="Compact"/>
              <w:jc w:val="right"/>
            </w:pPr>
            <w:r>
              <w:t>7538</w:t>
            </w:r>
          </w:p>
        </w:tc>
      </w:tr>
      <w:tr w:rsidR="006F18ED" w14:paraId="6E4D5142" w14:textId="77777777">
        <w:tc>
          <w:tcPr>
            <w:tcW w:w="0" w:type="auto"/>
          </w:tcPr>
          <w:p w14:paraId="6ACC1BC4" w14:textId="77777777" w:rsidR="006F18ED" w:rsidRDefault="00F76450">
            <w:pPr>
              <w:pStyle w:val="Compact"/>
            </w:pPr>
            <w:r>
              <w:t>A city (100 000 to about 1 000 000 people)</w:t>
            </w:r>
          </w:p>
        </w:tc>
        <w:tc>
          <w:tcPr>
            <w:tcW w:w="0" w:type="auto"/>
          </w:tcPr>
          <w:p w14:paraId="3352106F" w14:textId="77777777" w:rsidR="006F18ED" w:rsidRDefault="00F76450">
            <w:pPr>
              <w:pStyle w:val="Compact"/>
              <w:jc w:val="right"/>
            </w:pPr>
            <w:r>
              <w:t>8223</w:t>
            </w:r>
          </w:p>
        </w:tc>
      </w:tr>
      <w:tr w:rsidR="006F18ED" w14:paraId="001995F4" w14:textId="77777777">
        <w:tc>
          <w:tcPr>
            <w:tcW w:w="0" w:type="auto"/>
          </w:tcPr>
          <w:p w14:paraId="27333023" w14:textId="77777777" w:rsidR="006F18ED" w:rsidRDefault="00F76450">
            <w:pPr>
              <w:pStyle w:val="Compact"/>
            </w:pPr>
            <w:r>
              <w:t>A large city (1 000 000 to about 10 000 000 people)</w:t>
            </w:r>
          </w:p>
        </w:tc>
        <w:tc>
          <w:tcPr>
            <w:tcW w:w="0" w:type="auto"/>
          </w:tcPr>
          <w:p w14:paraId="71CA7C90" w14:textId="77777777" w:rsidR="006F18ED" w:rsidRDefault="00F76450">
            <w:pPr>
              <w:pStyle w:val="Compact"/>
              <w:jc w:val="right"/>
            </w:pPr>
            <w:r>
              <w:t>8003</w:t>
            </w:r>
          </w:p>
        </w:tc>
      </w:tr>
      <w:tr w:rsidR="006F18ED" w14:paraId="64653328" w14:textId="77777777">
        <w:tc>
          <w:tcPr>
            <w:tcW w:w="0" w:type="auto"/>
          </w:tcPr>
          <w:p w14:paraId="709A6C02" w14:textId="77777777" w:rsidR="006F18ED" w:rsidRDefault="00F76450">
            <w:pPr>
              <w:pStyle w:val="Compact"/>
            </w:pPr>
            <w:r>
              <w:t>A megacity (with over 10 000 000 people)</w:t>
            </w:r>
          </w:p>
        </w:tc>
        <w:tc>
          <w:tcPr>
            <w:tcW w:w="0" w:type="auto"/>
          </w:tcPr>
          <w:p w14:paraId="6F2E75AC" w14:textId="77777777" w:rsidR="006F18ED" w:rsidRDefault="00F76450">
            <w:pPr>
              <w:pStyle w:val="Compact"/>
              <w:jc w:val="right"/>
            </w:pPr>
            <w:r>
              <w:t>380</w:t>
            </w:r>
          </w:p>
        </w:tc>
      </w:tr>
    </w:tbl>
    <w:p w14:paraId="1968601F" w14:textId="77777777" w:rsidR="006F18ED" w:rsidRDefault="00F76450">
      <w:pPr>
        <w:pStyle w:val="SourceCode"/>
      </w:pPr>
      <w:r>
        <w:rPr>
          <w:rStyle w:val="NormalTok"/>
        </w:rPr>
        <w:t>pisa22[[</w:t>
      </w:r>
      <w:r>
        <w:rPr>
          <w:rStyle w:val="StringTok"/>
        </w:rPr>
        <w:t>"SC001Q01TA"</w:t>
      </w:r>
      <w:r>
        <w:rPr>
          <w:rStyle w:val="NormalTok"/>
        </w:rPr>
        <w:t xml:space="preserve">]] </w:t>
      </w:r>
      <w:r>
        <w:rPr>
          <w:rStyle w:val="OtherTok"/>
        </w:rPr>
        <w:t>&lt;-</w:t>
      </w:r>
      <w:r>
        <w:rPr>
          <w:rStyle w:val="NormalTok"/>
        </w:rPr>
        <w:t xml:space="preserve"> </w:t>
      </w:r>
      <w:r>
        <w:rPr>
          <w:rStyle w:val="FunctionTok"/>
        </w:rPr>
        <w:t>factor</w:t>
      </w:r>
      <w:r>
        <w:rPr>
          <w:rStyle w:val="NormalTok"/>
        </w:rPr>
        <w:t>(pisa22[[</w:t>
      </w:r>
      <w:r>
        <w:rPr>
          <w:rStyle w:val="StringTok"/>
        </w:rPr>
        <w:t>"SC001Q01TA"</w:t>
      </w:r>
      <w:r>
        <w:rPr>
          <w:rStyle w:val="NormalTok"/>
        </w:rPr>
        <w:t>]],</w:t>
      </w:r>
      <w:r>
        <w:br/>
      </w:r>
      <w:r>
        <w:rPr>
          <w:rStyle w:val="NormalTok"/>
        </w:rPr>
        <w:t xml:space="preserve">  </w:t>
      </w:r>
      <w:r>
        <w:rPr>
          <w:rStyle w:val="AttributeTok"/>
        </w:rPr>
        <w:t>levels =</w:t>
      </w:r>
      <w:r>
        <w:rPr>
          <w:rStyle w:val="NormalTok"/>
        </w:rPr>
        <w:t xml:space="preserve"> </w:t>
      </w:r>
      <w:r>
        <w:rPr>
          <w:rStyle w:val="FunctionTok"/>
        </w:rPr>
        <w:t>c</w:t>
      </w:r>
      <w:r>
        <w:rPr>
          <w:rStyle w:val="NormalTok"/>
        </w:rPr>
        <w:t>(</w:t>
      </w:r>
      <w:r>
        <w:rPr>
          <w:rStyle w:val="StringTok"/>
        </w:rPr>
        <w:t>"A village, hamlet or rural area (fewer than 3 000 people)"</w:t>
      </w:r>
      <w:r>
        <w:rPr>
          <w:rStyle w:val="NormalTok"/>
        </w:rPr>
        <w:t>,</w:t>
      </w:r>
      <w:r>
        <w:br/>
      </w:r>
      <w:r>
        <w:rPr>
          <w:rStyle w:val="NormalTok"/>
        </w:rPr>
        <w:t xml:space="preserve">             </w:t>
      </w:r>
      <w:r>
        <w:rPr>
          <w:rStyle w:val="StringTok"/>
        </w:rPr>
        <w:t>"A small town (3 000 to about 15 000 people)"</w:t>
      </w:r>
      <w:r>
        <w:rPr>
          <w:rStyle w:val="NormalTok"/>
        </w:rPr>
        <w:t>,</w:t>
      </w:r>
      <w:r>
        <w:br/>
      </w:r>
      <w:r>
        <w:rPr>
          <w:rStyle w:val="NormalTok"/>
        </w:rPr>
        <w:t xml:space="preserve">             </w:t>
      </w:r>
      <w:r>
        <w:rPr>
          <w:rStyle w:val="StringTok"/>
        </w:rPr>
        <w:t>"A town (15 000 to about 100 000 people)"</w:t>
      </w:r>
      <w:r>
        <w:rPr>
          <w:rStyle w:val="NormalTok"/>
        </w:rPr>
        <w:t>,</w:t>
      </w:r>
      <w:r>
        <w:br/>
      </w:r>
      <w:r>
        <w:rPr>
          <w:rStyle w:val="NormalTok"/>
        </w:rPr>
        <w:t xml:space="preserve">             </w:t>
      </w:r>
      <w:r>
        <w:rPr>
          <w:rStyle w:val="StringTok"/>
        </w:rPr>
        <w:t>"A city (100 000 to about 1 000 000 people)"</w:t>
      </w:r>
      <w:r>
        <w:rPr>
          <w:rStyle w:val="NormalTok"/>
        </w:rPr>
        <w:t>,</w:t>
      </w:r>
      <w:r>
        <w:br/>
      </w:r>
      <w:r>
        <w:rPr>
          <w:rStyle w:val="NormalTok"/>
        </w:rPr>
        <w:t xml:space="preserve">             </w:t>
      </w:r>
      <w:r>
        <w:rPr>
          <w:rStyle w:val="StringTok"/>
        </w:rPr>
        <w:t>"A larg</w:t>
      </w:r>
      <w:r>
        <w:rPr>
          <w:rStyle w:val="StringTok"/>
        </w:rPr>
        <w:t>e city (1 000 000 to about 10 000 000 people)"</w:t>
      </w:r>
      <w:r>
        <w:rPr>
          <w:rStyle w:val="NormalTok"/>
        </w:rPr>
        <w:t>,</w:t>
      </w:r>
      <w:r>
        <w:br/>
      </w:r>
      <w:r>
        <w:rPr>
          <w:rStyle w:val="NormalTok"/>
        </w:rPr>
        <w:t xml:space="preserve">             </w:t>
      </w:r>
      <w:r>
        <w:rPr>
          <w:rStyle w:val="StringTok"/>
        </w:rPr>
        <w:t>"A megacity (with over 10 000 000 people)"</w:t>
      </w:r>
      <w:r>
        <w:rPr>
          <w:rStyle w:val="NormalTok"/>
        </w:rPr>
        <w:t>),</w:t>
      </w:r>
      <w:r>
        <w:br/>
      </w:r>
      <w:r>
        <w:rPr>
          <w:rStyle w:val="NormalTok"/>
        </w:rPr>
        <w:t xml:space="preserve">  </w:t>
      </w:r>
      <w:r>
        <w:rPr>
          <w:rStyle w:val="AttributeTok"/>
        </w:rPr>
        <w:t>labels =</w:t>
      </w:r>
      <w:r>
        <w:rPr>
          <w:rStyle w:val="NormalTok"/>
        </w:rPr>
        <w:t xml:space="preserve"> </w:t>
      </w:r>
      <w:r>
        <w:rPr>
          <w:rStyle w:val="FunctionTok"/>
        </w:rPr>
        <w:t>c</w:t>
      </w:r>
      <w:r>
        <w:rPr>
          <w:rStyle w:val="NormalTok"/>
        </w:rPr>
        <w:t>(</w:t>
      </w:r>
      <w:r>
        <w:rPr>
          <w:rStyle w:val="StringTok"/>
        </w:rPr>
        <w:t>" Rural &lt;3k"</w:t>
      </w:r>
      <w:r>
        <w:rPr>
          <w:rStyle w:val="NormalTok"/>
        </w:rPr>
        <w:t>,</w:t>
      </w:r>
      <w:r>
        <w:br/>
      </w:r>
      <w:r>
        <w:rPr>
          <w:rStyle w:val="NormalTok"/>
        </w:rPr>
        <w:t xml:space="preserve">             </w:t>
      </w:r>
      <w:r>
        <w:rPr>
          <w:rStyle w:val="StringTok"/>
        </w:rPr>
        <w:t>" Small town 3k-15k"</w:t>
      </w:r>
      <w:r>
        <w:rPr>
          <w:rStyle w:val="NormalTok"/>
        </w:rPr>
        <w:t>,</w:t>
      </w:r>
      <w:r>
        <w:br/>
      </w:r>
      <w:r>
        <w:rPr>
          <w:rStyle w:val="NormalTok"/>
        </w:rPr>
        <w:t xml:space="preserve">             </w:t>
      </w:r>
      <w:r>
        <w:rPr>
          <w:rStyle w:val="StringTok"/>
        </w:rPr>
        <w:t>" Town 15k-100k"</w:t>
      </w:r>
      <w:r>
        <w:rPr>
          <w:rStyle w:val="NormalTok"/>
        </w:rPr>
        <w:t>,</w:t>
      </w:r>
      <w:r>
        <w:br/>
      </w:r>
      <w:r>
        <w:rPr>
          <w:rStyle w:val="NormalTok"/>
        </w:rPr>
        <w:t xml:space="preserve">             </w:t>
      </w:r>
      <w:r>
        <w:rPr>
          <w:rStyle w:val="StringTok"/>
        </w:rPr>
        <w:t>" City 100k-1M"</w:t>
      </w:r>
      <w:r>
        <w:rPr>
          <w:rStyle w:val="NormalTok"/>
        </w:rPr>
        <w:t>,</w:t>
      </w:r>
      <w:r>
        <w:br/>
      </w:r>
      <w:r>
        <w:rPr>
          <w:rStyle w:val="NormalTok"/>
        </w:rPr>
        <w:t xml:space="preserve">             </w:t>
      </w:r>
      <w:r>
        <w:rPr>
          <w:rStyle w:val="StringTok"/>
        </w:rPr>
        <w:t>" Large city 1</w:t>
      </w:r>
      <w:r>
        <w:rPr>
          <w:rStyle w:val="StringTok"/>
        </w:rPr>
        <w:t>M-10M"</w:t>
      </w:r>
      <w:r>
        <w:rPr>
          <w:rStyle w:val="NormalTok"/>
        </w:rPr>
        <w:t>,</w:t>
      </w:r>
      <w:r>
        <w:br/>
      </w:r>
      <w:r>
        <w:rPr>
          <w:rStyle w:val="NormalTok"/>
        </w:rPr>
        <w:t xml:space="preserve">             </w:t>
      </w:r>
      <w:r>
        <w:rPr>
          <w:rStyle w:val="StringTok"/>
        </w:rPr>
        <w:t>" Megacity &gt;10M"</w:t>
      </w:r>
      <w:r>
        <w:rPr>
          <w:rStyle w:val="NormalTok"/>
        </w:rPr>
        <w:t>)</w:t>
      </w:r>
      <w:r>
        <w:br/>
      </w:r>
      <w:r>
        <w:rPr>
          <w:rStyle w:val="NormalTok"/>
        </w:rPr>
        <w:t>)</w:t>
      </w:r>
    </w:p>
    <w:p w14:paraId="543C4FE4" w14:textId="77777777" w:rsidR="006F18ED" w:rsidRDefault="00F76450">
      <w:pPr>
        <w:pStyle w:val="FirstParagraph"/>
      </w:pPr>
      <w:r>
        <w:rPr>
          <w:b/>
          <w:bCs/>
        </w:rPr>
        <w:t>Run linear regression model</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6F18ED" w14:paraId="1001727D" w14:textId="77777777" w:rsidTr="006F18ED">
        <w:trPr>
          <w:cantSplit/>
        </w:trPr>
        <w:tc>
          <w:tcPr>
            <w:tcW w:w="0" w:type="auto"/>
            <w:shd w:val="clear" w:color="auto" w:fill="F7DDDC"/>
            <w:tcMar>
              <w:top w:w="92" w:type="dxa"/>
              <w:bottom w:w="92" w:type="dxa"/>
            </w:tcMar>
          </w:tcPr>
          <w:p w14:paraId="28D1B45F" w14:textId="77777777" w:rsidR="006F18ED" w:rsidRDefault="00F76450">
            <w:pPr>
              <w:pStyle w:val="Tekstpodstawowy"/>
              <w:spacing w:before="0" w:after="0"/>
              <w:textAlignment w:val="center"/>
            </w:pPr>
            <w:r>
              <w:rPr>
                <w:noProof/>
              </w:rPr>
              <w:drawing>
                <wp:inline distT="0" distB="0" distL="0" distR="0" wp14:anchorId="64390194" wp14:editId="79FE78C2">
                  <wp:extent cx="152400" cy="1524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Picture" descr="c:\Program Files\Positron\resources\app\quarto\share\formats\docx\important.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Significance of the results</w:t>
            </w:r>
          </w:p>
        </w:tc>
      </w:tr>
      <w:tr w:rsidR="006F18ED" w14:paraId="03AC0A12" w14:textId="77777777" w:rsidTr="006F18ED">
        <w:trPr>
          <w:cantSplit/>
        </w:trPr>
        <w:tc>
          <w:tcPr>
            <w:tcW w:w="0" w:type="auto"/>
            <w:tcMar>
              <w:top w:w="108" w:type="dxa"/>
              <w:bottom w:w="108" w:type="dxa"/>
            </w:tcMar>
          </w:tcPr>
          <w:p w14:paraId="2291CDF3" w14:textId="77777777" w:rsidR="006F18ED" w:rsidRDefault="00F76450">
            <w:pPr>
              <w:pStyle w:val="Tekstpodstawowy"/>
              <w:spacing w:before="16"/>
            </w:pPr>
            <w:r>
              <w:t>To determine if the predictor is significant, we should look at the t-values in the regression output.</w:t>
            </w:r>
            <w:r>
              <w:br/>
              <w:t>A t-value greater than 1.96 (in absolute value) indicate that the predictor is statistically significant at the 0.05 significance level.</w:t>
            </w:r>
            <w:r>
              <w:br/>
            </w:r>
          </w:p>
          <w:p w14:paraId="4E96A105" w14:textId="77777777" w:rsidR="006F18ED" w:rsidRDefault="00F76450">
            <w:pPr>
              <w:pStyle w:val="Tekstpodstawowy"/>
              <w:spacing w:after="16"/>
            </w:pPr>
            <w:r>
              <w:t xml:space="preserve">Alternatively, </w:t>
            </w:r>
            <w:r>
              <w:t>we can calculate p-value from the t-value using the following formula:</w:t>
            </w:r>
            <w:r>
              <w:br/>
              <w:t>p-value = 2 * (1 - pt(abs(t-value), df)) where df is the number of replicate weights - number of parameters to estimate.</w:t>
            </w:r>
          </w:p>
        </w:tc>
      </w:tr>
    </w:tbl>
    <w:p w14:paraId="7A0B126D" w14:textId="77777777" w:rsidR="006F18ED" w:rsidRDefault="00F76450">
      <w:pPr>
        <w:pStyle w:val="SourceCode"/>
      </w:pPr>
      <w:r>
        <w:rPr>
          <w:rStyle w:val="CommentTok"/>
        </w:rPr>
        <w:lastRenderedPageBreak/>
        <w:t># The impact of place of residence on science skills</w:t>
      </w:r>
      <w:r>
        <w:br/>
      </w:r>
      <w:r>
        <w:rPr>
          <w:rStyle w:val="NormalTok"/>
        </w:rPr>
        <w:t xml:space="preserve">city_lm </w:t>
      </w:r>
      <w:r>
        <w:rPr>
          <w:rStyle w:val="OtherTok"/>
        </w:rPr>
        <w:t>&lt;-</w:t>
      </w:r>
      <w:r>
        <w:rPr>
          <w:rStyle w:val="NormalTok"/>
        </w:rPr>
        <w:t xml:space="preserve"> </w:t>
      </w:r>
      <w:r>
        <w:rPr>
          <w:rStyle w:val="FunctionTok"/>
        </w:rPr>
        <w:t>pisa.reg.pv</w:t>
      </w:r>
      <w:r>
        <w:rPr>
          <w:rStyle w:val="NormalTok"/>
        </w:rPr>
        <w:t>(</w:t>
      </w:r>
      <w:r>
        <w:br/>
      </w:r>
      <w:r>
        <w:rPr>
          <w:rStyle w:val="NormalTok"/>
        </w:rPr>
        <w:t xml:space="preserve">  </w:t>
      </w:r>
      <w:r>
        <w:rPr>
          <w:rStyle w:val="AttributeTok"/>
        </w:rPr>
        <w:t>pvlabel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"SCIE"</w:t>
      </w:r>
      <w:r>
        <w:rPr>
          <w:rStyle w:val="NormalTok"/>
        </w:rPr>
        <w:t>),</w:t>
      </w:r>
      <w:r>
        <w:br/>
      </w:r>
      <w:r>
        <w:rPr>
          <w:rStyle w:val="NormalTok"/>
        </w:rPr>
        <w:t xml:space="preserve">  </w:t>
      </w:r>
      <w:r>
        <w:rPr>
          <w:rStyle w:val="AttributeTok"/>
        </w:rPr>
        <w:t>x =</w:t>
      </w:r>
      <w:r>
        <w:rPr>
          <w:rStyle w:val="NormalTok"/>
        </w:rPr>
        <w:t xml:space="preserve"> </w:t>
      </w:r>
      <w:r>
        <w:rPr>
          <w:rStyle w:val="FunctionTok"/>
        </w:rPr>
        <w:t>c</w:t>
      </w:r>
      <w:r>
        <w:rPr>
          <w:rStyle w:val="NormalTok"/>
        </w:rPr>
        <w:t>(</w:t>
      </w:r>
      <w:r>
        <w:rPr>
          <w:rStyle w:val="StringTok"/>
        </w:rPr>
        <w:t>"SC001Q01TA"</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w:t>
      </w:r>
      <w:r>
        <w:br/>
      </w:r>
      <w:r>
        <w:br/>
      </w:r>
      <w:r>
        <w:rPr>
          <w:rStyle w:val="CommentTok"/>
        </w:rPr>
        <w:t># set dfs for p value calculation</w:t>
      </w:r>
      <w:r>
        <w:br/>
      </w:r>
      <w:r>
        <w:rPr>
          <w:rStyle w:val="CommentTok"/>
        </w:rPr>
        <w:t># 80 replicate weights - 1 (intercept) - 5 levels of the factor (6-1 (reference))</w:t>
      </w:r>
      <w:r>
        <w:br/>
      </w:r>
      <w:r>
        <w:rPr>
          <w:rStyle w:val="NormalTok"/>
        </w:rPr>
        <w:t xml:space="preserve">dfs </w:t>
      </w:r>
      <w:r>
        <w:rPr>
          <w:rStyle w:val="OtherTok"/>
        </w:rPr>
        <w:t>&lt;-</w:t>
      </w:r>
      <w:r>
        <w:rPr>
          <w:rStyle w:val="NormalTok"/>
        </w:rPr>
        <w:t xml:space="preserve"> </w:t>
      </w:r>
      <w:r>
        <w:rPr>
          <w:rStyle w:val="DecValTok"/>
        </w:rPr>
        <w:t>80</w:t>
      </w:r>
      <w:r>
        <w:rPr>
          <w:rStyle w:val="NormalTok"/>
        </w:rPr>
        <w:t xml:space="preserve">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FunctionTok"/>
        </w:rPr>
        <w:t>length</w:t>
      </w:r>
      <w:r>
        <w:rPr>
          <w:rStyle w:val="NormalTok"/>
        </w:rPr>
        <w:t>(</w:t>
      </w:r>
      <w:r>
        <w:rPr>
          <w:rStyle w:val="FunctionTok"/>
        </w:rPr>
        <w:t>levels</w:t>
      </w:r>
      <w:r>
        <w:rPr>
          <w:rStyle w:val="NormalTok"/>
        </w:rPr>
        <w:t>(pisa22[[</w:t>
      </w:r>
      <w:r>
        <w:rPr>
          <w:rStyle w:val="StringTok"/>
        </w:rPr>
        <w:t>"SC001Q01TA"</w:t>
      </w:r>
      <w:r>
        <w:rPr>
          <w:rStyle w:val="NormalTok"/>
        </w:rPr>
        <w:t xml:space="preserve">]])) </w:t>
      </w:r>
      <w:r>
        <w:rPr>
          <w:rStyle w:val="SpecialCharTok"/>
        </w:rPr>
        <w:t>-</w:t>
      </w:r>
      <w:r>
        <w:rPr>
          <w:rStyle w:val="NormalTok"/>
        </w:rPr>
        <w:t xml:space="preserve"> </w:t>
      </w:r>
      <w:r>
        <w:rPr>
          <w:rStyle w:val="DecValTok"/>
        </w:rPr>
        <w:t>1</w:t>
      </w:r>
      <w:r>
        <w:rPr>
          <w:rStyle w:val="NormalTok"/>
        </w:rPr>
        <w:t>)</w:t>
      </w:r>
      <w:r>
        <w:br/>
      </w:r>
      <w:r>
        <w:br/>
      </w:r>
      <w:r>
        <w:rPr>
          <w:rStyle w:val="NormalTok"/>
        </w:rPr>
        <w:t xml:space="preserve">city_lm_tab </w:t>
      </w:r>
      <w:r>
        <w:rPr>
          <w:rStyle w:val="OtherTok"/>
        </w:rPr>
        <w:t>&lt;-</w:t>
      </w:r>
      <w:r>
        <w:rPr>
          <w:rStyle w:val="NormalTok"/>
        </w:rPr>
        <w:t xml:space="preserve"> city_lm[[</w:t>
      </w:r>
      <w:r>
        <w:rPr>
          <w:rStyle w:val="StringTok"/>
        </w:rPr>
        <w:t>"reg"</w:t>
      </w:r>
      <w:r>
        <w:rPr>
          <w:rStyle w:val="NormalTok"/>
        </w:rPr>
        <w:t>]]</w:t>
      </w:r>
      <w:r>
        <w:br/>
      </w:r>
      <w:r>
        <w:rPr>
          <w:rStyle w:val="NormalTok"/>
        </w:rPr>
        <w:t>city_lm_tab[[</w:t>
      </w:r>
      <w:r>
        <w:rPr>
          <w:rStyle w:val="StringTok"/>
        </w:rPr>
        <w:t>"p-value"</w:t>
      </w:r>
      <w:r>
        <w:rPr>
          <w:rStyle w:val="NormalTok"/>
        </w:rPr>
        <w:t xml:space="preserve">]] </w:t>
      </w:r>
      <w:r>
        <w:rPr>
          <w:rStyle w:val="OtherTok"/>
        </w:rPr>
        <w:t>&lt;-</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(city_lm_tab[[</w:t>
      </w:r>
      <w:r>
        <w:rPr>
          <w:rStyle w:val="StringTok"/>
        </w:rPr>
        <w:t>"t value"</w:t>
      </w:r>
      <w:r>
        <w:rPr>
          <w:rStyle w:val="NormalTok"/>
        </w:rPr>
        <w:t>]]), dfs))</w:t>
      </w:r>
      <w:r>
        <w:br/>
      </w:r>
      <w:r>
        <w:rPr>
          <w:rStyle w:val="NormalTok"/>
        </w:rPr>
        <w:t>cit</w:t>
      </w:r>
      <w:r>
        <w:rPr>
          <w:rStyle w:val="NormalTok"/>
        </w:rPr>
        <w:t>y_lm_tab[[</w:t>
      </w:r>
      <w:r>
        <w:rPr>
          <w:rStyle w:val="StringTok"/>
        </w:rPr>
        <w:t>"p-value"</w:t>
      </w:r>
      <w:r>
        <w:rPr>
          <w:rStyle w:val="NormalTok"/>
        </w:rPr>
        <w:t xml:space="preserve">]] </w:t>
      </w:r>
      <w:r>
        <w:rPr>
          <w:rStyle w:val="OtherTok"/>
        </w:rPr>
        <w:t>&lt;-</w:t>
      </w:r>
      <w:r>
        <w:rPr>
          <w:rStyle w:val="NormalTok"/>
        </w:rPr>
        <w:t xml:space="preserve"> </w:t>
      </w:r>
      <w:r>
        <w:rPr>
          <w:rStyle w:val="FunctionTok"/>
        </w:rPr>
        <w:t>ifelse</w:t>
      </w:r>
      <w:r>
        <w:rPr>
          <w:rStyle w:val="NormalTok"/>
        </w:rPr>
        <w:t>(city_lm_tab[[</w:t>
      </w:r>
      <w:r>
        <w:rPr>
          <w:rStyle w:val="StringTok"/>
        </w:rPr>
        <w:t>"p-value"</w:t>
      </w:r>
      <w:r>
        <w:rPr>
          <w:rStyle w:val="NormalTok"/>
        </w:rPr>
        <w:t xml:space="preserve">]] </w:t>
      </w:r>
      <w:r>
        <w:rPr>
          <w:rStyle w:val="SpecialCharTok"/>
        </w:rPr>
        <w:t>&lt;</w:t>
      </w:r>
      <w:r>
        <w:rPr>
          <w:rStyle w:val="NormalTok"/>
        </w:rPr>
        <w:t xml:space="preserve"> </w:t>
      </w:r>
      <w:r>
        <w:rPr>
          <w:rStyle w:val="FloatTok"/>
        </w:rPr>
        <w:t>0.001</w:t>
      </w:r>
      <w:r>
        <w:rPr>
          <w:rStyle w:val="NormalTok"/>
        </w:rPr>
        <w:t>,</w:t>
      </w:r>
      <w:r>
        <w:br/>
      </w:r>
      <w:r>
        <w:rPr>
          <w:rStyle w:val="NormalTok"/>
        </w:rPr>
        <w:t xml:space="preserve">                                  </w:t>
      </w:r>
      <w:r>
        <w:rPr>
          <w:rStyle w:val="StringTok"/>
        </w:rPr>
        <w:t>"&lt;0.001"</w:t>
      </w:r>
      <w:r>
        <w:rPr>
          <w:rStyle w:val="NormalTok"/>
        </w:rPr>
        <w:t xml:space="preserve">, </w:t>
      </w:r>
      <w:r>
        <w:br/>
      </w:r>
      <w:r>
        <w:rPr>
          <w:rStyle w:val="NormalTok"/>
        </w:rPr>
        <w:t xml:space="preserve">                                  </w:t>
      </w:r>
      <w:r>
        <w:rPr>
          <w:rStyle w:val="FunctionTok"/>
        </w:rPr>
        <w:t>round</w:t>
      </w:r>
      <w:r>
        <w:rPr>
          <w:rStyle w:val="NormalTok"/>
        </w:rPr>
        <w:t>(city_lm_tab[[</w:t>
      </w:r>
      <w:r>
        <w:rPr>
          <w:rStyle w:val="StringTok"/>
        </w:rPr>
        <w:t>"p-value"</w:t>
      </w:r>
      <w:r>
        <w:rPr>
          <w:rStyle w:val="NormalTok"/>
        </w:rPr>
        <w:t xml:space="preserve">]], </w:t>
      </w:r>
      <w:r>
        <w:rPr>
          <w:rStyle w:val="DecValTok"/>
        </w:rPr>
        <w:t>3</w:t>
      </w:r>
      <w:r>
        <w:rPr>
          <w:rStyle w:val="NormalTok"/>
        </w:rPr>
        <w:t>)</w:t>
      </w:r>
      <w:r>
        <w:br/>
      </w:r>
      <w:r>
        <w:rPr>
          <w:rStyle w:val="NormalTok"/>
        </w:rPr>
        <w:t xml:space="preserve"> )</w:t>
      </w:r>
      <w:r>
        <w:br/>
      </w:r>
      <w:r>
        <w:rPr>
          <w:rStyle w:val="FunctionTok"/>
        </w:rPr>
        <w:t>rownames</w:t>
      </w:r>
      <w:r>
        <w:rPr>
          <w:rStyle w:val="NormalTok"/>
        </w:rPr>
        <w:t xml:space="preserve">(city_lm_tab) </w:t>
      </w:r>
      <w:r>
        <w:rPr>
          <w:rStyle w:val="OtherTok"/>
        </w:rPr>
        <w:t>&lt;-</w:t>
      </w:r>
      <w:r>
        <w:rPr>
          <w:rStyle w:val="NormalTok"/>
        </w:rPr>
        <w:t xml:space="preserve"> </w:t>
      </w:r>
      <w:r>
        <w:rPr>
          <w:rStyle w:val="FunctionTok"/>
        </w:rPr>
        <w:t>c</w:t>
      </w:r>
      <w:r>
        <w:rPr>
          <w:rStyle w:val="NormalTok"/>
        </w:rPr>
        <w:t>(</w:t>
      </w:r>
      <w:r>
        <w:rPr>
          <w:rStyle w:val="StringTok"/>
        </w:rPr>
        <w:t>"Intercept"</w:t>
      </w:r>
      <w:r>
        <w:rPr>
          <w:rStyle w:val="NormalTok"/>
        </w:rPr>
        <w:t xml:space="preserve">, </w:t>
      </w:r>
      <w:r>
        <w:rPr>
          <w:rStyle w:val="FunctionTok"/>
        </w:rPr>
        <w:t>levels</w:t>
      </w:r>
      <w:r>
        <w:rPr>
          <w:rStyle w:val="NormalTok"/>
        </w:rPr>
        <w:t>(pisa22[[</w:t>
      </w:r>
      <w:r>
        <w:rPr>
          <w:rStyle w:val="StringTok"/>
        </w:rPr>
        <w:t>"SC001Q01TA"</w:t>
      </w:r>
      <w:r>
        <w:rPr>
          <w:rStyle w:val="NormalTok"/>
        </w:rPr>
        <w:t>]])[</w:t>
      </w:r>
      <w:r>
        <w:rPr>
          <w:rStyle w:val="SpecialCharTok"/>
        </w:rPr>
        <w:t>-</w:t>
      </w:r>
      <w:r>
        <w:rPr>
          <w:rStyle w:val="DecValTok"/>
        </w:rPr>
        <w:t>1</w:t>
      </w:r>
      <w:r>
        <w:rPr>
          <w:rStyle w:val="NormalTok"/>
        </w:rPr>
        <w:t xml:space="preserve">], </w:t>
      </w:r>
      <w:r>
        <w:rPr>
          <w:rStyle w:val="StringTok"/>
        </w:rPr>
        <w:t>"R²"</w:t>
      </w:r>
      <w:r>
        <w:rPr>
          <w:rStyle w:val="NormalTok"/>
        </w:rPr>
        <w:t>)</w:t>
      </w:r>
      <w:r>
        <w:br/>
      </w:r>
      <w:r>
        <w:br/>
      </w:r>
      <w:r>
        <w:rPr>
          <w:rStyle w:val="FunctionTok"/>
        </w:rPr>
        <w:t>kable</w:t>
      </w:r>
      <w:r>
        <w:rPr>
          <w:rStyle w:val="NormalTok"/>
        </w:rPr>
        <w:t xml:space="preserve">(city_lm_tab, </w:t>
      </w:r>
      <w:r>
        <w:br/>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"Variable"</w:t>
      </w:r>
      <w:r>
        <w:rPr>
          <w:rStyle w:val="NormalTok"/>
        </w:rPr>
        <w:t xml:space="preserve">, </w:t>
      </w:r>
      <w:r>
        <w:rPr>
          <w:rStyle w:val="StringTok"/>
        </w:rPr>
        <w:t>"Estimate"</w:t>
      </w:r>
      <w:r>
        <w:rPr>
          <w:rStyle w:val="NormalTok"/>
        </w:rPr>
        <w:t xml:space="preserve">, </w:t>
      </w:r>
      <w:r>
        <w:rPr>
          <w:rStyle w:val="StringTok"/>
        </w:rPr>
        <w:t>"Std. Error"</w:t>
      </w:r>
      <w:r>
        <w:rPr>
          <w:rStyle w:val="NormalTok"/>
        </w:rPr>
        <w:t xml:space="preserve">, </w:t>
      </w:r>
      <w:r>
        <w:rPr>
          <w:rStyle w:val="StringTok"/>
        </w:rPr>
        <w:t>"t-value"</w:t>
      </w:r>
      <w:r>
        <w:rPr>
          <w:rStyle w:val="NormalTok"/>
        </w:rPr>
        <w:t xml:space="preserve">, </w:t>
      </w:r>
      <w:r>
        <w:rPr>
          <w:rStyle w:val="StringTok"/>
        </w:rPr>
        <w:t>"p-value"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 xml:space="preserve">      )</w:t>
      </w:r>
    </w:p>
    <w:tbl>
      <w:tblPr>
        <w:tblStyle w:val="Table"/>
        <w:tblW w:w="0" w:type="auto"/>
        <w:tblLook w:val="0020" w:firstRow="1" w:lastRow="0" w:firstColumn="0" w:lastColumn="0" w:noHBand="0" w:noVBand="0"/>
      </w:tblPr>
      <w:tblGrid>
        <w:gridCol w:w="1746"/>
        <w:gridCol w:w="927"/>
        <w:gridCol w:w="988"/>
        <w:gridCol w:w="781"/>
        <w:gridCol w:w="819"/>
      </w:tblGrid>
      <w:tr w:rsidR="006F18ED" w14:paraId="42661D58" w14:textId="77777777" w:rsidTr="006F18ED">
        <w:trPr>
          <w:cnfStyle w:val="100000000000" w:firstRow="1" w:lastRow="0" w:firstColumn="0" w:lastColumn="0" w:oddVBand="0" w:evenVBand="0" w:oddHBand="0" w:evenHBand="0" w:firstRowFirstColumn="0" w:firstRowLastColumn="0" w:lastRowFirstColumn="0" w:lastRowLastColumn="0"/>
          <w:tblHeader/>
        </w:trPr>
        <w:tc>
          <w:tcPr>
            <w:tcW w:w="0" w:type="auto"/>
          </w:tcPr>
          <w:p w14:paraId="15CEE127" w14:textId="77777777" w:rsidR="006F18ED" w:rsidRDefault="00F76450">
            <w:pPr>
              <w:pStyle w:val="Compact"/>
            </w:pPr>
            <w:r>
              <w:t>Variable</w:t>
            </w:r>
          </w:p>
        </w:tc>
        <w:tc>
          <w:tcPr>
            <w:tcW w:w="0" w:type="auto"/>
          </w:tcPr>
          <w:p w14:paraId="3CA04AE4" w14:textId="77777777" w:rsidR="006F18ED" w:rsidRDefault="00F76450">
            <w:pPr>
              <w:pStyle w:val="Compact"/>
            </w:pPr>
            <w:r>
              <w:t>Estimate</w:t>
            </w:r>
          </w:p>
        </w:tc>
        <w:tc>
          <w:tcPr>
            <w:tcW w:w="0" w:type="auto"/>
          </w:tcPr>
          <w:p w14:paraId="6C65EFBB" w14:textId="77777777" w:rsidR="006F18ED" w:rsidRDefault="00F76450">
            <w:pPr>
              <w:pStyle w:val="Compact"/>
              <w:jc w:val="right"/>
            </w:pPr>
            <w:r>
              <w:t>Std. Error</w:t>
            </w:r>
          </w:p>
        </w:tc>
        <w:tc>
          <w:tcPr>
            <w:tcW w:w="0" w:type="auto"/>
          </w:tcPr>
          <w:p w14:paraId="1DAAD026" w14:textId="77777777" w:rsidR="006F18ED" w:rsidRDefault="00F76450">
            <w:pPr>
              <w:pStyle w:val="Compact"/>
              <w:jc w:val="right"/>
            </w:pPr>
            <w:r>
              <w:t>t-value</w:t>
            </w:r>
          </w:p>
        </w:tc>
        <w:tc>
          <w:tcPr>
            <w:tcW w:w="0" w:type="auto"/>
          </w:tcPr>
          <w:p w14:paraId="3CFFF4FB" w14:textId="77777777" w:rsidR="006F18ED" w:rsidRDefault="00F76450">
            <w:pPr>
              <w:pStyle w:val="Compact"/>
              <w:jc w:val="right"/>
            </w:pPr>
            <w:r>
              <w:t>p-value</w:t>
            </w:r>
          </w:p>
        </w:tc>
      </w:tr>
      <w:tr w:rsidR="006F18ED" w14:paraId="45A83A83" w14:textId="77777777">
        <w:tc>
          <w:tcPr>
            <w:tcW w:w="0" w:type="auto"/>
          </w:tcPr>
          <w:p w14:paraId="6280A2D7" w14:textId="77777777" w:rsidR="006F18ED" w:rsidRDefault="00F76450">
            <w:pPr>
              <w:pStyle w:val="Compact"/>
            </w:pPr>
            <w:r>
              <w:t>Intercept</w:t>
            </w:r>
          </w:p>
        </w:tc>
        <w:tc>
          <w:tcPr>
            <w:tcW w:w="0" w:type="auto"/>
          </w:tcPr>
          <w:p w14:paraId="7BF40531" w14:textId="77777777" w:rsidR="006F18ED" w:rsidRDefault="00F76450">
            <w:pPr>
              <w:pStyle w:val="Compact"/>
            </w:pPr>
            <w:r>
              <w:t>366.81</w:t>
            </w:r>
          </w:p>
        </w:tc>
        <w:tc>
          <w:tcPr>
            <w:tcW w:w="0" w:type="auto"/>
          </w:tcPr>
          <w:p w14:paraId="5B782900" w14:textId="77777777" w:rsidR="006F18ED" w:rsidRDefault="00F76450">
            <w:pPr>
              <w:pStyle w:val="Compact"/>
              <w:jc w:val="right"/>
            </w:pPr>
            <w:r>
              <w:t>5.78</w:t>
            </w:r>
          </w:p>
        </w:tc>
        <w:tc>
          <w:tcPr>
            <w:tcW w:w="0" w:type="auto"/>
          </w:tcPr>
          <w:p w14:paraId="2BC9DD1D" w14:textId="77777777" w:rsidR="006F18ED" w:rsidRDefault="00F76450">
            <w:pPr>
              <w:pStyle w:val="Compact"/>
              <w:jc w:val="right"/>
            </w:pPr>
            <w:r>
              <w:t>63.47</w:t>
            </w:r>
          </w:p>
        </w:tc>
        <w:tc>
          <w:tcPr>
            <w:tcW w:w="0" w:type="auto"/>
          </w:tcPr>
          <w:p w14:paraId="7A345B87" w14:textId="77777777" w:rsidR="006F18ED" w:rsidRDefault="00F76450">
            <w:pPr>
              <w:pStyle w:val="Compact"/>
              <w:jc w:val="right"/>
            </w:pPr>
            <w:r>
              <w:t>&lt;0.001</w:t>
            </w:r>
          </w:p>
        </w:tc>
      </w:tr>
      <w:tr w:rsidR="006F18ED" w14:paraId="3BF784C2" w14:textId="77777777">
        <w:tc>
          <w:tcPr>
            <w:tcW w:w="0" w:type="auto"/>
          </w:tcPr>
          <w:p w14:paraId="61D97FCA" w14:textId="77777777" w:rsidR="006F18ED" w:rsidRDefault="00F76450">
            <w:pPr>
              <w:pStyle w:val="Compact"/>
            </w:pPr>
            <w:r>
              <w:t>Small town 3k-15k</w:t>
            </w:r>
          </w:p>
        </w:tc>
        <w:tc>
          <w:tcPr>
            <w:tcW w:w="0" w:type="auto"/>
          </w:tcPr>
          <w:p w14:paraId="70085E2B" w14:textId="77777777" w:rsidR="006F18ED" w:rsidRDefault="00F76450">
            <w:pPr>
              <w:pStyle w:val="Compact"/>
            </w:pPr>
            <w:r>
              <w:t>58.93</w:t>
            </w:r>
          </w:p>
        </w:tc>
        <w:tc>
          <w:tcPr>
            <w:tcW w:w="0" w:type="auto"/>
          </w:tcPr>
          <w:p w14:paraId="0C118625" w14:textId="77777777" w:rsidR="006F18ED" w:rsidRDefault="00F76450">
            <w:pPr>
              <w:pStyle w:val="Compact"/>
              <w:jc w:val="right"/>
            </w:pPr>
            <w:r>
              <w:t>10.39</w:t>
            </w:r>
          </w:p>
        </w:tc>
        <w:tc>
          <w:tcPr>
            <w:tcW w:w="0" w:type="auto"/>
          </w:tcPr>
          <w:p w14:paraId="1753E9EC" w14:textId="77777777" w:rsidR="006F18ED" w:rsidRDefault="00F76450">
            <w:pPr>
              <w:pStyle w:val="Compact"/>
              <w:jc w:val="right"/>
            </w:pPr>
            <w:r>
              <w:t>5.67</w:t>
            </w:r>
          </w:p>
        </w:tc>
        <w:tc>
          <w:tcPr>
            <w:tcW w:w="0" w:type="auto"/>
          </w:tcPr>
          <w:p w14:paraId="0941CA38" w14:textId="77777777" w:rsidR="006F18ED" w:rsidRDefault="00F76450">
            <w:pPr>
              <w:pStyle w:val="Compact"/>
              <w:jc w:val="right"/>
            </w:pPr>
            <w:r>
              <w:t>&lt;0.001</w:t>
            </w:r>
          </w:p>
        </w:tc>
      </w:tr>
      <w:tr w:rsidR="006F18ED" w14:paraId="715A9C99" w14:textId="77777777">
        <w:tc>
          <w:tcPr>
            <w:tcW w:w="0" w:type="auto"/>
          </w:tcPr>
          <w:p w14:paraId="21ACEC15" w14:textId="77777777" w:rsidR="006F18ED" w:rsidRDefault="00F76450">
            <w:pPr>
              <w:pStyle w:val="Compact"/>
            </w:pPr>
            <w:r>
              <w:t>Town 15k-100k</w:t>
            </w:r>
          </w:p>
        </w:tc>
        <w:tc>
          <w:tcPr>
            <w:tcW w:w="0" w:type="auto"/>
          </w:tcPr>
          <w:p w14:paraId="01E9A0CC" w14:textId="77777777" w:rsidR="006F18ED" w:rsidRDefault="00F76450">
            <w:pPr>
              <w:pStyle w:val="Compact"/>
            </w:pPr>
            <w:r>
              <w:t>84.18</w:t>
            </w:r>
          </w:p>
        </w:tc>
        <w:tc>
          <w:tcPr>
            <w:tcW w:w="0" w:type="auto"/>
          </w:tcPr>
          <w:p w14:paraId="7ACA6A4D" w14:textId="77777777" w:rsidR="006F18ED" w:rsidRDefault="00F76450">
            <w:pPr>
              <w:pStyle w:val="Compact"/>
              <w:jc w:val="right"/>
            </w:pPr>
            <w:r>
              <w:t>8.27</w:t>
            </w:r>
          </w:p>
        </w:tc>
        <w:tc>
          <w:tcPr>
            <w:tcW w:w="0" w:type="auto"/>
          </w:tcPr>
          <w:p w14:paraId="425D1505" w14:textId="77777777" w:rsidR="006F18ED" w:rsidRDefault="00F76450">
            <w:pPr>
              <w:pStyle w:val="Compact"/>
              <w:jc w:val="right"/>
            </w:pPr>
            <w:r>
              <w:t>10.19</w:t>
            </w:r>
          </w:p>
        </w:tc>
        <w:tc>
          <w:tcPr>
            <w:tcW w:w="0" w:type="auto"/>
          </w:tcPr>
          <w:p w14:paraId="07FC33C4" w14:textId="77777777" w:rsidR="006F18ED" w:rsidRDefault="00F76450">
            <w:pPr>
              <w:pStyle w:val="Compact"/>
              <w:jc w:val="right"/>
            </w:pPr>
            <w:r>
              <w:t>&lt;0.001</w:t>
            </w:r>
          </w:p>
        </w:tc>
      </w:tr>
      <w:tr w:rsidR="006F18ED" w14:paraId="20B987C8" w14:textId="77777777">
        <w:tc>
          <w:tcPr>
            <w:tcW w:w="0" w:type="auto"/>
          </w:tcPr>
          <w:p w14:paraId="3C3694D7" w14:textId="77777777" w:rsidR="006F18ED" w:rsidRDefault="00F76450">
            <w:pPr>
              <w:pStyle w:val="Compact"/>
            </w:pPr>
            <w:r>
              <w:t>City 100k-1M</w:t>
            </w:r>
          </w:p>
        </w:tc>
        <w:tc>
          <w:tcPr>
            <w:tcW w:w="0" w:type="auto"/>
          </w:tcPr>
          <w:p w14:paraId="14F8CE4E" w14:textId="77777777" w:rsidR="006F18ED" w:rsidRDefault="00F76450">
            <w:pPr>
              <w:pStyle w:val="Compact"/>
            </w:pPr>
            <w:r>
              <w:t>84.70</w:t>
            </w:r>
          </w:p>
        </w:tc>
        <w:tc>
          <w:tcPr>
            <w:tcW w:w="0" w:type="auto"/>
          </w:tcPr>
          <w:p w14:paraId="280F43C7" w14:textId="77777777" w:rsidR="006F18ED" w:rsidRDefault="00F76450">
            <w:pPr>
              <w:pStyle w:val="Compact"/>
              <w:jc w:val="right"/>
            </w:pPr>
            <w:r>
              <w:t>9.42</w:t>
            </w:r>
          </w:p>
        </w:tc>
        <w:tc>
          <w:tcPr>
            <w:tcW w:w="0" w:type="auto"/>
          </w:tcPr>
          <w:p w14:paraId="6CA80108" w14:textId="77777777" w:rsidR="006F18ED" w:rsidRDefault="00F76450">
            <w:pPr>
              <w:pStyle w:val="Compact"/>
              <w:jc w:val="right"/>
            </w:pPr>
            <w:r>
              <w:t>8.99</w:t>
            </w:r>
          </w:p>
        </w:tc>
        <w:tc>
          <w:tcPr>
            <w:tcW w:w="0" w:type="auto"/>
          </w:tcPr>
          <w:p w14:paraId="043C84A6" w14:textId="77777777" w:rsidR="006F18ED" w:rsidRDefault="00F76450">
            <w:pPr>
              <w:pStyle w:val="Compact"/>
              <w:jc w:val="right"/>
            </w:pPr>
            <w:r>
              <w:t>&lt;0.001</w:t>
            </w:r>
          </w:p>
        </w:tc>
      </w:tr>
      <w:tr w:rsidR="006F18ED" w14:paraId="072BCAC8" w14:textId="77777777">
        <w:tc>
          <w:tcPr>
            <w:tcW w:w="0" w:type="auto"/>
          </w:tcPr>
          <w:p w14:paraId="089AD555" w14:textId="77777777" w:rsidR="006F18ED" w:rsidRDefault="00F76450">
            <w:pPr>
              <w:pStyle w:val="Compact"/>
            </w:pPr>
            <w:r>
              <w:t>Large city 1M-10M</w:t>
            </w:r>
          </w:p>
        </w:tc>
        <w:tc>
          <w:tcPr>
            <w:tcW w:w="0" w:type="auto"/>
          </w:tcPr>
          <w:p w14:paraId="36F6D0E8" w14:textId="77777777" w:rsidR="006F18ED" w:rsidRDefault="00F76450">
            <w:pPr>
              <w:pStyle w:val="Compact"/>
            </w:pPr>
            <w:r>
              <w:t>86.85</w:t>
            </w:r>
          </w:p>
        </w:tc>
        <w:tc>
          <w:tcPr>
            <w:tcW w:w="0" w:type="auto"/>
          </w:tcPr>
          <w:p w14:paraId="35B92282" w14:textId="77777777" w:rsidR="006F18ED" w:rsidRDefault="00F76450">
            <w:pPr>
              <w:pStyle w:val="Compact"/>
              <w:jc w:val="right"/>
            </w:pPr>
            <w:r>
              <w:t>11.04</w:t>
            </w:r>
          </w:p>
        </w:tc>
        <w:tc>
          <w:tcPr>
            <w:tcW w:w="0" w:type="auto"/>
          </w:tcPr>
          <w:p w14:paraId="1A6DA0FB" w14:textId="77777777" w:rsidR="006F18ED" w:rsidRDefault="00F76450">
            <w:pPr>
              <w:pStyle w:val="Compact"/>
              <w:jc w:val="right"/>
            </w:pPr>
            <w:r>
              <w:t>7.87</w:t>
            </w:r>
          </w:p>
        </w:tc>
        <w:tc>
          <w:tcPr>
            <w:tcW w:w="0" w:type="auto"/>
          </w:tcPr>
          <w:p w14:paraId="7AC58928" w14:textId="77777777" w:rsidR="006F18ED" w:rsidRDefault="00F76450">
            <w:pPr>
              <w:pStyle w:val="Compact"/>
              <w:jc w:val="right"/>
            </w:pPr>
            <w:r>
              <w:t>&lt;0.001</w:t>
            </w:r>
          </w:p>
        </w:tc>
      </w:tr>
      <w:tr w:rsidR="006F18ED" w14:paraId="571C00DE" w14:textId="77777777">
        <w:tc>
          <w:tcPr>
            <w:tcW w:w="0" w:type="auto"/>
          </w:tcPr>
          <w:p w14:paraId="360F08E3" w14:textId="77777777" w:rsidR="006F18ED" w:rsidRDefault="00F76450">
            <w:pPr>
              <w:pStyle w:val="Compact"/>
            </w:pPr>
            <w:r>
              <w:t>Megacity &gt;10M</w:t>
            </w:r>
          </w:p>
        </w:tc>
        <w:tc>
          <w:tcPr>
            <w:tcW w:w="0" w:type="auto"/>
          </w:tcPr>
          <w:p w14:paraId="79D4C913" w14:textId="77777777" w:rsidR="006F18ED" w:rsidRDefault="00F76450">
            <w:pPr>
              <w:pStyle w:val="Compact"/>
            </w:pPr>
            <w:r>
              <w:t>15.90</w:t>
            </w:r>
          </w:p>
        </w:tc>
        <w:tc>
          <w:tcPr>
            <w:tcW w:w="0" w:type="auto"/>
          </w:tcPr>
          <w:p w14:paraId="7332CB38" w14:textId="77777777" w:rsidR="006F18ED" w:rsidRDefault="00F76450">
            <w:pPr>
              <w:pStyle w:val="Compact"/>
              <w:jc w:val="right"/>
            </w:pPr>
            <w:r>
              <w:t>19.37</w:t>
            </w:r>
          </w:p>
        </w:tc>
        <w:tc>
          <w:tcPr>
            <w:tcW w:w="0" w:type="auto"/>
          </w:tcPr>
          <w:p w14:paraId="7EAB2424" w14:textId="77777777" w:rsidR="006F18ED" w:rsidRDefault="00F76450">
            <w:pPr>
              <w:pStyle w:val="Compact"/>
              <w:jc w:val="right"/>
            </w:pPr>
            <w:r>
              <w:t>0.82</w:t>
            </w:r>
          </w:p>
        </w:tc>
        <w:tc>
          <w:tcPr>
            <w:tcW w:w="0" w:type="auto"/>
          </w:tcPr>
          <w:p w14:paraId="06968293" w14:textId="77777777" w:rsidR="006F18ED" w:rsidRDefault="00F76450">
            <w:pPr>
              <w:pStyle w:val="Compact"/>
              <w:jc w:val="right"/>
            </w:pPr>
            <w:r>
              <w:t>0.414</w:t>
            </w:r>
          </w:p>
        </w:tc>
      </w:tr>
      <w:tr w:rsidR="006F18ED" w14:paraId="5661DAEE" w14:textId="77777777">
        <w:tc>
          <w:tcPr>
            <w:tcW w:w="0" w:type="auto"/>
          </w:tcPr>
          <w:p w14:paraId="685A18B7" w14:textId="77777777" w:rsidR="006F18ED" w:rsidRDefault="00F76450">
            <w:pPr>
              <w:pStyle w:val="Compact"/>
            </w:pPr>
            <w:r>
              <w:t>R²</w:t>
            </w:r>
          </w:p>
        </w:tc>
        <w:tc>
          <w:tcPr>
            <w:tcW w:w="0" w:type="auto"/>
          </w:tcPr>
          <w:p w14:paraId="63731D0A" w14:textId="77777777" w:rsidR="006F18ED" w:rsidRDefault="00F76450">
            <w:pPr>
              <w:pStyle w:val="Compact"/>
            </w:pPr>
            <w:r>
              <w:t>0.07</w:t>
            </w:r>
          </w:p>
        </w:tc>
        <w:tc>
          <w:tcPr>
            <w:tcW w:w="0" w:type="auto"/>
          </w:tcPr>
          <w:p w14:paraId="522DEC70" w14:textId="77777777" w:rsidR="006F18ED" w:rsidRDefault="00F76450">
            <w:pPr>
              <w:pStyle w:val="Compact"/>
              <w:jc w:val="right"/>
            </w:pPr>
            <w:r>
              <w:t>0.01</w:t>
            </w:r>
          </w:p>
        </w:tc>
        <w:tc>
          <w:tcPr>
            <w:tcW w:w="0" w:type="auto"/>
          </w:tcPr>
          <w:p w14:paraId="46D45C6E" w14:textId="77777777" w:rsidR="006F18ED" w:rsidRDefault="00F76450">
            <w:pPr>
              <w:pStyle w:val="Compact"/>
              <w:jc w:val="right"/>
            </w:pPr>
            <w:r>
              <w:t>5.36</w:t>
            </w:r>
          </w:p>
        </w:tc>
        <w:tc>
          <w:tcPr>
            <w:tcW w:w="0" w:type="auto"/>
          </w:tcPr>
          <w:p w14:paraId="5BEAB656" w14:textId="77777777" w:rsidR="006F18ED" w:rsidRDefault="00F76450">
            <w:pPr>
              <w:pStyle w:val="Compact"/>
              <w:jc w:val="right"/>
            </w:pPr>
            <w:r>
              <w:t>&lt;0.001</w:t>
            </w:r>
          </w:p>
        </w:tc>
      </w:tr>
    </w:tbl>
    <w:p w14:paraId="0318C690" w14:textId="77777777" w:rsidR="006F18ED" w:rsidRDefault="00F76450">
      <w:pPr>
        <w:pStyle w:val="Tekstpodstawowy"/>
      </w:pPr>
      <w:r>
        <w:rPr>
          <w:rStyle w:val="VerbatimChar"/>
        </w:rPr>
        <w:t>intsvy</w:t>
      </w:r>
      <w:r>
        <w:t xml:space="preserve"> allows for the plotting of some basic regression coefficients.</w:t>
      </w:r>
      <w:r>
        <w:br/>
        <w:t xml:space="preserve">However, to plot a regression with a factor predictor, with several levels we have to use another package, such as </w:t>
      </w:r>
      <w:r>
        <w:rPr>
          <w:rStyle w:val="VerbatimChar"/>
        </w:rPr>
        <w:t>ggplot2</w:t>
      </w:r>
      <w:r>
        <w:t>.</w:t>
      </w:r>
      <w:r>
        <w:br/>
      </w:r>
    </w:p>
    <w:p w14:paraId="68863D94" w14:textId="77777777" w:rsidR="006F18ED" w:rsidRDefault="00F76450">
      <w:pPr>
        <w:pStyle w:val="Tekstpodstawowy"/>
      </w:pPr>
      <w:r>
        <w:t xml:space="preserve">First we need to calculate CIs and add a column </w:t>
      </w:r>
      <w:r>
        <w:t>with color depending on the direction of the effect.</w:t>
      </w:r>
    </w:p>
    <w:p w14:paraId="00F54A9C" w14:textId="77777777" w:rsidR="006F18ED" w:rsidRDefault="00F76450">
      <w:pPr>
        <w:pStyle w:val="SourceCode"/>
      </w:pPr>
      <w:r>
        <w:rPr>
          <w:rStyle w:val="NormalTok"/>
        </w:rPr>
        <w:t xml:space="preserve">city_lm_plot </w:t>
      </w:r>
      <w:r>
        <w:rPr>
          <w:rStyle w:val="OtherTok"/>
        </w:rPr>
        <w:t>&lt;-</w:t>
      </w:r>
      <w:r>
        <w:rPr>
          <w:rStyle w:val="NormalTok"/>
        </w:rPr>
        <w:t xml:space="preserve"> city_lm_tab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conf.low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r>
        <w:rPr>
          <w:rStyle w:val="AttributeTok"/>
        </w:rPr>
        <w:t>Std. Error</w:t>
      </w:r>
      <w:r>
        <w:rPr>
          <w:rStyle w:val="StringTok"/>
        </w:rPr>
        <w:t>`</w:t>
      </w:r>
      <w:r>
        <w:rPr>
          <w:rStyle w:val="NormalTok"/>
        </w:rPr>
        <w:t>,</w:t>
      </w:r>
      <w:r>
        <w:br/>
      </w:r>
      <w:r>
        <w:rPr>
          <w:rStyle w:val="NormalTok"/>
        </w:rPr>
        <w:t xml:space="preserve">    </w:t>
      </w:r>
      <w:r>
        <w:rPr>
          <w:rStyle w:val="AttributeTok"/>
        </w:rPr>
        <w:t>conf.high =</w:t>
      </w:r>
      <w:r>
        <w:rPr>
          <w:rStyle w:val="NormalTok"/>
        </w:rPr>
        <w:t xml:space="preserve"> Estimate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r>
        <w:rPr>
          <w:rStyle w:val="AttributeTok"/>
        </w:rPr>
        <w:t>Std. Error</w:t>
      </w:r>
      <w:r>
        <w:rPr>
          <w:rStyle w:val="StringTok"/>
        </w:rPr>
        <w:t>`</w:t>
      </w:r>
      <w:r>
        <w:rPr>
          <w:rStyle w:val="NormalTok"/>
        </w:rPr>
        <w:t>,</w:t>
      </w:r>
      <w:r>
        <w:br/>
      </w:r>
      <w:r>
        <w:rPr>
          <w:rStyle w:val="NormalTok"/>
        </w:rPr>
        <w:t xml:space="preserve">    </w:t>
      </w:r>
      <w:r>
        <w:rPr>
          <w:rStyle w:val="AttributeTok"/>
        </w:rPr>
        <w:t>color =</w:t>
      </w:r>
      <w:r>
        <w:rPr>
          <w:rStyle w:val="NormalTok"/>
        </w:rPr>
        <w:t xml:space="preserve"> </w:t>
      </w:r>
      <w:r>
        <w:rPr>
          <w:rStyle w:val="FunctionTok"/>
        </w:rPr>
        <w:t>ifelse</w:t>
      </w:r>
      <w:r>
        <w:rPr>
          <w:rStyle w:val="NormalTok"/>
        </w:rPr>
        <w:t xml:space="preserve">(Estimate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lastRenderedPageBreak/>
        <w:t xml:space="preserve">    </w:t>
      </w:r>
      <w:r>
        <w:rPr>
          <w:rStyle w:val="AttributeTok"/>
        </w:rPr>
        <w:t>city =</w:t>
      </w:r>
      <w:r>
        <w:rPr>
          <w:rStyle w:val="NormalTok"/>
        </w:rPr>
        <w:t xml:space="preserve"> </w:t>
      </w:r>
      <w:r>
        <w:rPr>
          <w:rStyle w:val="FunctionTok"/>
        </w:rPr>
        <w:t>factor</w:t>
      </w:r>
      <w:r>
        <w:rPr>
          <w:rStyle w:val="NormalTok"/>
        </w:rPr>
        <w:t>(</w:t>
      </w:r>
      <w:r>
        <w:rPr>
          <w:rStyle w:val="FunctionTok"/>
        </w:rPr>
        <w:t>rownames</w:t>
      </w:r>
      <w:r>
        <w:rPr>
          <w:rStyle w:val="NormalTok"/>
        </w:rPr>
        <w:t xml:space="preserve">(city_lm_tab), </w:t>
      </w:r>
      <w:r>
        <w:rPr>
          <w:rStyle w:val="AttributeTok"/>
        </w:rPr>
        <w:t>levels =</w:t>
      </w:r>
      <w:r>
        <w:rPr>
          <w:rStyle w:val="NormalTok"/>
        </w:rPr>
        <w:t xml:space="preserve"> </w:t>
      </w:r>
      <w:r>
        <w:rPr>
          <w:rStyle w:val="FunctionTok"/>
        </w:rPr>
        <w:t>rev</w:t>
      </w:r>
      <w:r>
        <w:rPr>
          <w:rStyle w:val="NormalTok"/>
        </w:rPr>
        <w:t>(</w:t>
      </w:r>
      <w:r>
        <w:rPr>
          <w:rStyle w:val="FunctionTok"/>
        </w:rPr>
        <w:t>levels</w:t>
      </w:r>
      <w:r>
        <w:rPr>
          <w:rStyle w:val="NormalTok"/>
        </w:rPr>
        <w:t>(pisa22[[</w:t>
      </w:r>
      <w:r>
        <w:rPr>
          <w:rStyle w:val="StringTok"/>
        </w:rPr>
        <w:t>"SC001Q01TA"</w:t>
      </w:r>
      <w:r>
        <w:rPr>
          <w:rStyle w:val="NormalTok"/>
        </w:rPr>
        <w:t>]])[</w:t>
      </w:r>
      <w:r>
        <w:rPr>
          <w:rStyle w:val="SpecialCharTok"/>
        </w:rPr>
        <w:t>-</w:t>
      </w:r>
      <w:r>
        <w:rPr>
          <w:rStyle w:val="DecValTok"/>
        </w:rPr>
        <w:t>1</w:t>
      </w:r>
      <w:r>
        <w:rPr>
          <w:rStyle w:val="NormalTok"/>
        </w:rPr>
        <w:t>]))</w:t>
      </w:r>
      <w:r>
        <w:br/>
      </w:r>
      <w:r>
        <w:rPr>
          <w:rStyle w:val="NormalTok"/>
        </w:rPr>
        <w:t xml:space="preserve">  ) </w:t>
      </w:r>
      <w:r>
        <w:rPr>
          <w:rStyle w:val="SpecialCharTok"/>
        </w:rPr>
        <w:t>%&gt;%</w:t>
      </w:r>
      <w:r>
        <w:br/>
      </w:r>
      <w:r>
        <w:rPr>
          <w:rStyle w:val="NormalTok"/>
        </w:rPr>
        <w:t xml:space="preserve">    </w:t>
      </w:r>
      <w:r>
        <w:rPr>
          <w:rStyle w:val="FunctionTok"/>
        </w:rPr>
        <w:t>filter</w:t>
      </w:r>
      <w:r>
        <w:rPr>
          <w:rStyle w:val="NormalTok"/>
        </w:rPr>
        <w:t xml:space="preserve">(city </w:t>
      </w:r>
      <w:r>
        <w:rPr>
          <w:rStyle w:val="SpecialCharTok"/>
        </w:rPr>
        <w:t>!=</w:t>
      </w:r>
      <w:r>
        <w:rPr>
          <w:rStyle w:val="NormalTok"/>
        </w:rPr>
        <w:t xml:space="preserve"> </w:t>
      </w:r>
      <w:r>
        <w:rPr>
          <w:rStyle w:val="StringTok"/>
        </w:rPr>
        <w:t>"Intercept"</w:t>
      </w:r>
      <w:r>
        <w:rPr>
          <w:rStyle w:val="NormalTok"/>
        </w:rPr>
        <w:t xml:space="preserve"> </w:t>
      </w:r>
      <w:r>
        <w:rPr>
          <w:rStyle w:val="SpecialCharTok"/>
        </w:rPr>
        <w:t>&amp;</w:t>
      </w:r>
      <w:r>
        <w:rPr>
          <w:rStyle w:val="NormalTok"/>
        </w:rPr>
        <w:t xml:space="preserve"> city </w:t>
      </w:r>
      <w:r>
        <w:rPr>
          <w:rStyle w:val="SpecialCharTok"/>
        </w:rPr>
        <w:t>!=</w:t>
      </w:r>
      <w:r>
        <w:rPr>
          <w:rStyle w:val="NormalTok"/>
        </w:rPr>
        <w:t xml:space="preserve"> </w:t>
      </w:r>
      <w:r>
        <w:rPr>
          <w:rStyle w:val="StringTok"/>
        </w:rPr>
        <w:t>"R²"</w:t>
      </w:r>
      <w:r>
        <w:rPr>
          <w:rStyle w:val="NormalTok"/>
        </w:rPr>
        <w:t>)</w:t>
      </w:r>
      <w:r>
        <w:br/>
      </w:r>
      <w:r>
        <w:br/>
      </w:r>
      <w:r>
        <w:rPr>
          <w:rStyle w:val="NormalTok"/>
        </w:rPr>
        <w:t xml:space="preserve">city_lm_plot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 xml:space="preserve">(Estimate, city))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w:t>
      </w:r>
      <w:r>
        <w:rPr>
          <w:rStyle w:val="FunctionTok"/>
        </w:rPr>
        <w:t>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"Effect on science results vs rural areas (&lt;3k residents)"</w:t>
      </w:r>
      <w:r>
        <w:rPr>
          <w:rStyle w:val="NormalTok"/>
        </w:rPr>
        <w:t>,</w:t>
      </w:r>
      <w:r>
        <w:br/>
      </w:r>
      <w:r>
        <w:rPr>
          <w:rStyle w:val="NormalTok"/>
        </w:rPr>
        <w:t xml:space="preserve">    </w:t>
      </w:r>
      <w:r>
        <w:rPr>
          <w:rStyle w:val="AttributeTok"/>
        </w:rPr>
        <w:t>y =</w:t>
      </w:r>
      <w:r>
        <w:rPr>
          <w:rStyle w:val="NormalTok"/>
        </w:rPr>
        <w:t xml:space="preserve"> </w:t>
      </w:r>
      <w:r>
        <w:rPr>
          <w:rStyle w:val="StringTok"/>
        </w:rPr>
        <w:t>"Place of residence"</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(city_lm_plot[[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10</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5D3C061B" w14:textId="2DAB0F7B" w:rsidR="00F76450" w:rsidRDefault="00F76450">
      <w:pPr>
        <w:pStyle w:val="FirstParagraph"/>
      </w:pPr>
      <w:r>
        <w:rPr>
          <w:noProof/>
        </w:rPr>
        <w:drawing>
          <wp:inline distT="0" distB="0" distL="0" distR="0" wp14:anchorId="326B9D31" wp14:editId="657A3E3C">
            <wp:extent cx="4620126" cy="3696101"/>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3" name="Picture" descr="PISA_case_study_intsvy_analysis_files/figure-docx/linear%20regression-plot-1.png"/>
                    <pic:cNvPicPr>
                      <a:picLocks noChangeAspect="1" noChangeArrowheads="1"/>
                    </pic:cNvPicPr>
                  </pic:nvPicPr>
                  <pic:blipFill>
                    <a:blip r:embed="rId12"/>
                    <a:stretch>
                      <a:fillRect/>
                    </a:stretch>
                  </pic:blipFill>
                  <pic:spPr bwMode="auto">
                    <a:xfrm>
                      <a:off x="0" y="0"/>
                      <a:ext cx="4620126" cy="3696101"/>
                    </a:xfrm>
                    <a:prstGeom prst="rect">
                      <a:avLst/>
                    </a:prstGeom>
                    <a:noFill/>
                    <a:ln w="9525">
                      <a:noFill/>
                      <a:headEnd/>
                      <a:tailEnd/>
                    </a:ln>
                  </pic:spPr>
                </pic:pic>
              </a:graphicData>
            </a:graphic>
          </wp:inline>
        </w:drawing>
      </w:r>
    </w:p>
    <w:p w14:paraId="167DA5B9" w14:textId="77777777" w:rsidR="00F76450" w:rsidRDefault="00F76450">
      <w:pPr>
        <w:rPr>
          <w:sz w:val="22"/>
        </w:rPr>
      </w:pPr>
      <w:r>
        <w:br w:type="page"/>
      </w:r>
    </w:p>
    <w:p w14:paraId="370AA00E" w14:textId="77777777" w:rsidR="006F18ED" w:rsidRDefault="006F18ED">
      <w:pPr>
        <w:pStyle w:val="FirstParagraph"/>
      </w:pP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6F18ED" w14:paraId="739304E2" w14:textId="77777777" w:rsidTr="006F18ED">
        <w:trPr>
          <w:cantSplit/>
        </w:trPr>
        <w:tc>
          <w:tcPr>
            <w:tcW w:w="0" w:type="auto"/>
            <w:shd w:val="clear" w:color="auto" w:fill="DAE6FB"/>
            <w:tcMar>
              <w:top w:w="92" w:type="dxa"/>
              <w:bottom w:w="92" w:type="dxa"/>
            </w:tcMar>
          </w:tcPr>
          <w:p w14:paraId="62C325EE" w14:textId="77777777" w:rsidR="006F18ED" w:rsidRDefault="00F76450">
            <w:pPr>
              <w:pStyle w:val="Tekstpodstawowy"/>
              <w:spacing w:before="16" w:after="16"/>
            </w:pPr>
            <w:r>
              <w:t>Interpr</w:t>
            </w:r>
            <w:r>
              <w:t>etation</w:t>
            </w:r>
          </w:p>
        </w:tc>
      </w:tr>
      <w:tr w:rsidR="006F18ED" w14:paraId="31FA08BD" w14:textId="77777777" w:rsidTr="006F18ED">
        <w:trPr>
          <w:cantSplit/>
        </w:trPr>
        <w:tc>
          <w:tcPr>
            <w:tcW w:w="0" w:type="auto"/>
            <w:tcMar>
              <w:top w:w="108" w:type="dxa"/>
              <w:bottom w:w="108" w:type="dxa"/>
            </w:tcMar>
          </w:tcPr>
          <w:p w14:paraId="6A2F41BE" w14:textId="77777777" w:rsidR="006F18ED" w:rsidRDefault="00F76450">
            <w:pPr>
              <w:pStyle w:val="Tekstpodstawowy"/>
              <w:spacing w:before="16" w:after="16"/>
            </w:pPr>
            <w:r>
              <w:t>As the size of the place of residence increases, so do the science scores at a level of significance, with the exception of cities over 10 000 000 people.</w:t>
            </w:r>
            <w:r>
              <w:br/>
              <w:t>For megacities (&gt;10M residents), the scores do not significantly differ from those of studen</w:t>
            </w:r>
            <w:r>
              <w:t>ts living in rural areas (&lt; 3000 residents).</w:t>
            </w:r>
            <w:r>
              <w:br/>
              <w:t>Nevertheless, there are only 380 students from megacities in the sample, which may affect the results.</w:t>
            </w:r>
          </w:p>
        </w:tc>
      </w:tr>
    </w:tbl>
    <w:p w14:paraId="602E1805" w14:textId="77777777" w:rsidR="006F18ED" w:rsidRDefault="00F76450">
      <w:pPr>
        <w:pStyle w:val="Nagwek2"/>
      </w:pPr>
      <w:bookmarkStart w:id="10" w:name="X49c907076768b17f957fd810731a5063392a01a"/>
      <w:bookmarkStart w:id="11" w:name="_Toc210303260"/>
      <w:bookmarkEnd w:id="8"/>
      <w:r>
        <w:t>6 SES as a predictor of being absent from school for 3+ months due to problematic behavior</w:t>
      </w:r>
      <w:bookmarkEnd w:id="11"/>
    </w:p>
    <w:p w14:paraId="635C5E17" w14:textId="77777777" w:rsidR="006F18ED" w:rsidRDefault="00F76450">
      <w:pPr>
        <w:pStyle w:val="FirstParagraph"/>
      </w:pPr>
      <w:r>
        <w:t xml:space="preserve">In this section, we will use logistic regression to examine whether socioeconomic status (SES) predicts the likelihood of missing school for 3 or more months due to </w:t>
      </w:r>
      <w:r>
        <w:t>problematic behavior.</w:t>
      </w:r>
      <w:r>
        <w:br/>
      </w:r>
    </w:p>
    <w:p w14:paraId="6992963C" w14:textId="77777777" w:rsidR="006F18ED" w:rsidRDefault="00F76450">
      <w:pPr>
        <w:pStyle w:val="Tekstpodstawowy"/>
      </w:pPr>
      <w:r>
        <w:rPr>
          <w:b/>
          <w:bCs/>
        </w:rPr>
        <w:t>Cross table for country and the variable of interest</w:t>
      </w:r>
    </w:p>
    <w:p w14:paraId="379A5BA2" w14:textId="77777777" w:rsidR="006F18ED" w:rsidRDefault="00F76450">
      <w:pPr>
        <w:pStyle w:val="Tekstpodstawowy"/>
      </w:pPr>
      <w:r>
        <w:t>First we should look at the cross table for the country and the variable of interest (</w:t>
      </w:r>
      <w:r>
        <w:rPr>
          <w:rStyle w:val="VerbatimChar"/>
        </w:rPr>
        <w:t>ST261Q02JA</w:t>
      </w:r>
      <w:r>
        <w:t>).</w:t>
      </w:r>
    </w:p>
    <w:p w14:paraId="37BA158B" w14:textId="77777777" w:rsidR="006F18ED" w:rsidRDefault="00F76450">
      <w:pPr>
        <w:pStyle w:val="SourceCode"/>
      </w:pPr>
      <w:r>
        <w:rPr>
          <w:rStyle w:val="NormalTok"/>
        </w:rPr>
        <w:t xml:space="preserve">cross_tab </w:t>
      </w:r>
      <w:r>
        <w:rPr>
          <w:rStyle w:val="OtherTok"/>
        </w:rPr>
        <w:t>&lt;-</w:t>
      </w:r>
      <w:r>
        <w:rPr>
          <w:rStyle w:val="NormalTok"/>
        </w:rPr>
        <w:t xml:space="preserve"> </w:t>
      </w:r>
      <w:r>
        <w:rPr>
          <w:rStyle w:val="FunctionTok"/>
        </w:rPr>
        <w:t>with</w:t>
      </w:r>
      <w:r>
        <w:rPr>
          <w:rStyle w:val="NormalTok"/>
        </w:rPr>
        <w:t xml:space="preserve">(pisa22, </w:t>
      </w:r>
      <w:r>
        <w:rPr>
          <w:rStyle w:val="FunctionTok"/>
        </w:rPr>
        <w:t>table</w:t>
      </w:r>
      <w:r>
        <w:rPr>
          <w:rStyle w:val="NormalTok"/>
        </w:rPr>
        <w:t>(CNT, ST261Q02JA))</w:t>
      </w:r>
      <w:r>
        <w:br/>
      </w:r>
      <w:r>
        <w:rPr>
          <w:rStyle w:val="FunctionTok"/>
        </w:rPr>
        <w:t>kable</w:t>
      </w:r>
      <w:r>
        <w:rPr>
          <w:rStyle w:val="NormalTok"/>
        </w:rPr>
        <w:t xml:space="preserve">(cross_tab,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"Country"</w:t>
      </w:r>
      <w:r>
        <w:rPr>
          <w:rStyle w:val="NormalTok"/>
        </w:rPr>
        <w:t xml:space="preserve">, </w:t>
      </w:r>
      <w:r>
        <w:rPr>
          <w:rStyle w:val="StringTok"/>
        </w:rPr>
        <w:t>"Yes, n"</w:t>
      </w:r>
      <w:r>
        <w:rPr>
          <w:rStyle w:val="NormalTok"/>
        </w:rPr>
        <w:t xml:space="preserve">, </w:t>
      </w:r>
      <w:r>
        <w:rPr>
          <w:rStyle w:val="StringTok"/>
        </w:rPr>
        <w:t>"No, n"</w:t>
      </w:r>
      <w:r>
        <w:rPr>
          <w:rStyle w:val="NormalTok"/>
        </w:rPr>
        <w:t>)</w:t>
      </w:r>
      <w:r>
        <w:br/>
      </w:r>
      <w:r>
        <w:rPr>
          <w:rStyle w:val="NormalTok"/>
        </w:rPr>
        <w:t>)</w:t>
      </w:r>
    </w:p>
    <w:tbl>
      <w:tblPr>
        <w:tblStyle w:val="Table"/>
        <w:tblW w:w="0" w:type="auto"/>
        <w:tblLook w:val="0020" w:firstRow="1" w:lastRow="0" w:firstColumn="0" w:lastColumn="0" w:noHBand="0" w:noVBand="0"/>
      </w:tblPr>
      <w:tblGrid>
        <w:gridCol w:w="1029"/>
        <w:gridCol w:w="692"/>
        <w:gridCol w:w="651"/>
      </w:tblGrid>
      <w:tr w:rsidR="006F18ED" w14:paraId="65DFD96C" w14:textId="77777777" w:rsidTr="006F18ED">
        <w:trPr>
          <w:cnfStyle w:val="100000000000" w:firstRow="1" w:lastRow="0" w:firstColumn="0" w:lastColumn="0" w:oddVBand="0" w:evenVBand="0" w:oddHBand="0" w:evenHBand="0" w:firstRowFirstColumn="0" w:firstRowLastColumn="0" w:lastRowFirstColumn="0" w:lastRowLastColumn="0"/>
          <w:tblHeader/>
        </w:trPr>
        <w:tc>
          <w:tcPr>
            <w:tcW w:w="0" w:type="auto"/>
          </w:tcPr>
          <w:p w14:paraId="78D9381B" w14:textId="77777777" w:rsidR="006F18ED" w:rsidRDefault="00F76450">
            <w:pPr>
              <w:pStyle w:val="Compact"/>
            </w:pPr>
            <w:r>
              <w:t>Country</w:t>
            </w:r>
          </w:p>
        </w:tc>
        <w:tc>
          <w:tcPr>
            <w:tcW w:w="0" w:type="auto"/>
          </w:tcPr>
          <w:p w14:paraId="404A5001" w14:textId="77777777" w:rsidR="006F18ED" w:rsidRDefault="00F76450">
            <w:pPr>
              <w:pStyle w:val="Compact"/>
              <w:jc w:val="right"/>
            </w:pPr>
            <w:r>
              <w:t>Yes, n</w:t>
            </w:r>
          </w:p>
        </w:tc>
        <w:tc>
          <w:tcPr>
            <w:tcW w:w="0" w:type="auto"/>
          </w:tcPr>
          <w:p w14:paraId="7DEC1B4A" w14:textId="77777777" w:rsidR="006F18ED" w:rsidRDefault="00F76450">
            <w:pPr>
              <w:pStyle w:val="Compact"/>
              <w:jc w:val="right"/>
            </w:pPr>
            <w:r>
              <w:t>No, n</w:t>
            </w:r>
          </w:p>
        </w:tc>
      </w:tr>
      <w:tr w:rsidR="006F18ED" w14:paraId="65DC73C7" w14:textId="77777777">
        <w:tc>
          <w:tcPr>
            <w:tcW w:w="0" w:type="auto"/>
          </w:tcPr>
          <w:p w14:paraId="57A4E1AB" w14:textId="77777777" w:rsidR="006F18ED" w:rsidRDefault="00F76450">
            <w:pPr>
              <w:pStyle w:val="Compact"/>
            </w:pPr>
            <w:r>
              <w:t>Finland</w:t>
            </w:r>
          </w:p>
        </w:tc>
        <w:tc>
          <w:tcPr>
            <w:tcW w:w="0" w:type="auto"/>
          </w:tcPr>
          <w:p w14:paraId="6B724A5D" w14:textId="77777777" w:rsidR="006F18ED" w:rsidRDefault="00F76450">
            <w:pPr>
              <w:pStyle w:val="Compact"/>
              <w:jc w:val="right"/>
            </w:pPr>
            <w:r>
              <w:t>34</w:t>
            </w:r>
          </w:p>
        </w:tc>
        <w:tc>
          <w:tcPr>
            <w:tcW w:w="0" w:type="auto"/>
          </w:tcPr>
          <w:p w14:paraId="1A9BCB8C" w14:textId="77777777" w:rsidR="006F18ED" w:rsidRDefault="00F76450">
            <w:pPr>
              <w:pStyle w:val="Compact"/>
              <w:jc w:val="right"/>
            </w:pPr>
            <w:r>
              <w:t>250</w:t>
            </w:r>
          </w:p>
        </w:tc>
      </w:tr>
      <w:tr w:rsidR="006F18ED" w14:paraId="190F85A5" w14:textId="77777777">
        <w:tc>
          <w:tcPr>
            <w:tcW w:w="0" w:type="auto"/>
          </w:tcPr>
          <w:p w14:paraId="555282CB" w14:textId="77777777" w:rsidR="006F18ED" w:rsidRDefault="00F76450">
            <w:pPr>
              <w:pStyle w:val="Compact"/>
            </w:pPr>
            <w:r>
              <w:t>Morocco</w:t>
            </w:r>
          </w:p>
        </w:tc>
        <w:tc>
          <w:tcPr>
            <w:tcW w:w="0" w:type="auto"/>
          </w:tcPr>
          <w:p w14:paraId="597075FE" w14:textId="77777777" w:rsidR="006F18ED" w:rsidRDefault="00F76450">
            <w:pPr>
              <w:pStyle w:val="Compact"/>
              <w:jc w:val="right"/>
            </w:pPr>
            <w:r>
              <w:t>116</w:t>
            </w:r>
          </w:p>
        </w:tc>
        <w:tc>
          <w:tcPr>
            <w:tcW w:w="0" w:type="auto"/>
          </w:tcPr>
          <w:p w14:paraId="4A6B7FB8" w14:textId="77777777" w:rsidR="006F18ED" w:rsidRDefault="00F76450">
            <w:pPr>
              <w:pStyle w:val="Compact"/>
              <w:jc w:val="right"/>
            </w:pPr>
            <w:r>
              <w:t>812</w:t>
            </w:r>
          </w:p>
        </w:tc>
      </w:tr>
      <w:tr w:rsidR="006F18ED" w14:paraId="16074A20" w14:textId="77777777">
        <w:tc>
          <w:tcPr>
            <w:tcW w:w="0" w:type="auto"/>
          </w:tcPr>
          <w:p w14:paraId="0386CF94" w14:textId="77777777" w:rsidR="006F18ED" w:rsidRDefault="00F76450">
            <w:pPr>
              <w:pStyle w:val="Compact"/>
            </w:pPr>
            <w:r>
              <w:t>Poland</w:t>
            </w:r>
          </w:p>
        </w:tc>
        <w:tc>
          <w:tcPr>
            <w:tcW w:w="0" w:type="auto"/>
          </w:tcPr>
          <w:p w14:paraId="65D622ED" w14:textId="77777777" w:rsidR="006F18ED" w:rsidRDefault="00F76450">
            <w:pPr>
              <w:pStyle w:val="Compact"/>
              <w:jc w:val="right"/>
            </w:pPr>
            <w:r>
              <w:t>29</w:t>
            </w:r>
          </w:p>
        </w:tc>
        <w:tc>
          <w:tcPr>
            <w:tcW w:w="0" w:type="auto"/>
          </w:tcPr>
          <w:p w14:paraId="6306C6D8" w14:textId="77777777" w:rsidR="006F18ED" w:rsidRDefault="00F76450">
            <w:pPr>
              <w:pStyle w:val="Compact"/>
              <w:jc w:val="right"/>
            </w:pPr>
            <w:r>
              <w:t>264</w:t>
            </w:r>
          </w:p>
        </w:tc>
      </w:tr>
      <w:tr w:rsidR="006F18ED" w14:paraId="364680BA" w14:textId="77777777">
        <w:tc>
          <w:tcPr>
            <w:tcW w:w="0" w:type="auto"/>
          </w:tcPr>
          <w:p w14:paraId="30B3788E" w14:textId="77777777" w:rsidR="006F18ED" w:rsidRDefault="00F76450">
            <w:pPr>
              <w:pStyle w:val="Compact"/>
            </w:pPr>
            <w:r>
              <w:t>Singapore</w:t>
            </w:r>
          </w:p>
        </w:tc>
        <w:tc>
          <w:tcPr>
            <w:tcW w:w="0" w:type="auto"/>
          </w:tcPr>
          <w:p w14:paraId="7024ABA3" w14:textId="77777777" w:rsidR="006F18ED" w:rsidRDefault="00F76450">
            <w:pPr>
              <w:pStyle w:val="Compact"/>
              <w:jc w:val="right"/>
            </w:pPr>
            <w:r>
              <w:t>18</w:t>
            </w:r>
          </w:p>
        </w:tc>
        <w:tc>
          <w:tcPr>
            <w:tcW w:w="0" w:type="auto"/>
          </w:tcPr>
          <w:p w14:paraId="49D97411" w14:textId="77777777" w:rsidR="006F18ED" w:rsidRDefault="00F76450">
            <w:pPr>
              <w:pStyle w:val="Compact"/>
              <w:jc w:val="right"/>
            </w:pPr>
            <w:r>
              <w:t>272</w:t>
            </w:r>
          </w:p>
        </w:tc>
      </w:tr>
    </w:tbl>
    <w:p w14:paraId="49C51D29" w14:textId="77777777" w:rsidR="006F18ED" w:rsidRDefault="00F76450">
      <w:pPr>
        <w:pStyle w:val="SourceCode"/>
      </w:pPr>
      <w:r>
        <w:rPr>
          <w:rStyle w:val="NormalTok"/>
        </w:rPr>
        <w:t xml:space="preserve">prop_tab </w:t>
      </w:r>
      <w:r>
        <w:rPr>
          <w:rStyle w:val="OtherTok"/>
        </w:rPr>
        <w:t>&lt;-</w:t>
      </w:r>
      <w:r>
        <w:rPr>
          <w:rStyle w:val="NormalTok"/>
        </w:rPr>
        <w:t xml:space="preserve"> </w:t>
      </w:r>
      <w:r>
        <w:rPr>
          <w:rStyle w:val="FunctionTok"/>
        </w:rPr>
        <w:t>prop.table</w:t>
      </w:r>
      <w:r>
        <w:rPr>
          <w:rStyle w:val="NormalTok"/>
        </w:rPr>
        <w:t xml:space="preserve">(cross_tab, </w:t>
      </w:r>
      <w:r>
        <w:rPr>
          <w:rStyle w:val="AttributeTok"/>
        </w:rPr>
        <w:t>margin =</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DecValTok"/>
        </w:rPr>
        <w:t>100</w:t>
      </w:r>
      <w:r>
        <w:br/>
      </w:r>
      <w:r>
        <w:rPr>
          <w:rStyle w:val="FunctionTok"/>
        </w:rPr>
        <w:t>kable</w:t>
      </w:r>
      <w:r>
        <w:rPr>
          <w:rStyle w:val="NormalTok"/>
        </w:rPr>
        <w:t xml:space="preserve">(prop_tab, </w:t>
      </w:r>
      <w:r>
        <w:rPr>
          <w:rStyle w:val="AttributeTok"/>
        </w:rPr>
        <w:t>digits =</w:t>
      </w:r>
      <w:r>
        <w:rPr>
          <w:rStyle w:val="NormalTok"/>
        </w:rPr>
        <w:t xml:space="preserve"> </w:t>
      </w:r>
      <w:r>
        <w:rPr>
          <w:rStyle w:val="DecValTok"/>
        </w:rPr>
        <w:t>2</w:t>
      </w:r>
      <w:r>
        <w:rPr>
          <w:rStyle w:val="NormalTok"/>
        </w:rPr>
        <w:t>,</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"Country"</w:t>
      </w:r>
      <w:r>
        <w:rPr>
          <w:rStyle w:val="NormalTok"/>
        </w:rPr>
        <w:t xml:space="preserve">, </w:t>
      </w:r>
      <w:r>
        <w:rPr>
          <w:rStyle w:val="StringTok"/>
        </w:rPr>
        <w:t>"Yes, %"</w:t>
      </w:r>
      <w:r>
        <w:rPr>
          <w:rStyle w:val="NormalTok"/>
        </w:rPr>
        <w:t xml:space="preserve">, </w:t>
      </w:r>
      <w:r>
        <w:rPr>
          <w:rStyle w:val="StringTok"/>
        </w:rPr>
        <w:t>"No, %"</w:t>
      </w:r>
      <w:r>
        <w:rPr>
          <w:rStyle w:val="NormalTok"/>
        </w:rPr>
        <w:t>)</w:t>
      </w:r>
      <w:r>
        <w:br/>
      </w:r>
      <w:r>
        <w:rPr>
          <w:rStyle w:val="NormalTok"/>
        </w:rPr>
        <w:t xml:space="preserve">  )</w:t>
      </w:r>
    </w:p>
    <w:tbl>
      <w:tblPr>
        <w:tblStyle w:val="Table"/>
        <w:tblW w:w="0" w:type="auto"/>
        <w:tblLook w:val="0020" w:firstRow="1" w:lastRow="0" w:firstColumn="0" w:lastColumn="0" w:noHBand="0" w:noVBand="0"/>
      </w:tblPr>
      <w:tblGrid>
        <w:gridCol w:w="1029"/>
        <w:gridCol w:w="730"/>
        <w:gridCol w:w="689"/>
      </w:tblGrid>
      <w:tr w:rsidR="006F18ED" w14:paraId="2B344250" w14:textId="77777777" w:rsidTr="006F18ED">
        <w:trPr>
          <w:cnfStyle w:val="100000000000" w:firstRow="1" w:lastRow="0" w:firstColumn="0" w:lastColumn="0" w:oddVBand="0" w:evenVBand="0" w:oddHBand="0" w:evenHBand="0" w:firstRowFirstColumn="0" w:firstRowLastColumn="0" w:lastRowFirstColumn="0" w:lastRowLastColumn="0"/>
          <w:tblHeader/>
        </w:trPr>
        <w:tc>
          <w:tcPr>
            <w:tcW w:w="0" w:type="auto"/>
          </w:tcPr>
          <w:p w14:paraId="29FC9393" w14:textId="77777777" w:rsidR="006F18ED" w:rsidRDefault="00F76450">
            <w:pPr>
              <w:pStyle w:val="Compact"/>
            </w:pPr>
            <w:r>
              <w:t>Country</w:t>
            </w:r>
          </w:p>
        </w:tc>
        <w:tc>
          <w:tcPr>
            <w:tcW w:w="0" w:type="auto"/>
          </w:tcPr>
          <w:p w14:paraId="59B63489" w14:textId="77777777" w:rsidR="006F18ED" w:rsidRDefault="00F76450">
            <w:pPr>
              <w:pStyle w:val="Compact"/>
              <w:jc w:val="right"/>
            </w:pPr>
            <w:r>
              <w:t>Yes, %</w:t>
            </w:r>
          </w:p>
        </w:tc>
        <w:tc>
          <w:tcPr>
            <w:tcW w:w="0" w:type="auto"/>
          </w:tcPr>
          <w:p w14:paraId="3E0A4635" w14:textId="77777777" w:rsidR="006F18ED" w:rsidRDefault="00F76450">
            <w:pPr>
              <w:pStyle w:val="Compact"/>
              <w:jc w:val="right"/>
            </w:pPr>
            <w:r>
              <w:t>No, %</w:t>
            </w:r>
          </w:p>
        </w:tc>
      </w:tr>
      <w:tr w:rsidR="006F18ED" w14:paraId="07370DAF" w14:textId="77777777">
        <w:tc>
          <w:tcPr>
            <w:tcW w:w="0" w:type="auto"/>
          </w:tcPr>
          <w:p w14:paraId="0EE0AF7D" w14:textId="77777777" w:rsidR="006F18ED" w:rsidRDefault="00F76450">
            <w:pPr>
              <w:pStyle w:val="Compact"/>
            </w:pPr>
            <w:r>
              <w:t>Finland</w:t>
            </w:r>
          </w:p>
        </w:tc>
        <w:tc>
          <w:tcPr>
            <w:tcW w:w="0" w:type="auto"/>
          </w:tcPr>
          <w:p w14:paraId="5CB8F945" w14:textId="77777777" w:rsidR="006F18ED" w:rsidRDefault="00F76450">
            <w:pPr>
              <w:pStyle w:val="Compact"/>
              <w:jc w:val="right"/>
            </w:pPr>
            <w:r>
              <w:t>11.97</w:t>
            </w:r>
          </w:p>
        </w:tc>
        <w:tc>
          <w:tcPr>
            <w:tcW w:w="0" w:type="auto"/>
          </w:tcPr>
          <w:p w14:paraId="3F3FA202" w14:textId="77777777" w:rsidR="006F18ED" w:rsidRDefault="00F76450">
            <w:pPr>
              <w:pStyle w:val="Compact"/>
              <w:jc w:val="right"/>
            </w:pPr>
            <w:r>
              <w:t>88.03</w:t>
            </w:r>
          </w:p>
        </w:tc>
      </w:tr>
      <w:tr w:rsidR="006F18ED" w14:paraId="200955A7" w14:textId="77777777">
        <w:tc>
          <w:tcPr>
            <w:tcW w:w="0" w:type="auto"/>
          </w:tcPr>
          <w:p w14:paraId="661495B7" w14:textId="77777777" w:rsidR="006F18ED" w:rsidRDefault="00F76450">
            <w:pPr>
              <w:pStyle w:val="Compact"/>
            </w:pPr>
            <w:r>
              <w:t>Morocco</w:t>
            </w:r>
          </w:p>
        </w:tc>
        <w:tc>
          <w:tcPr>
            <w:tcW w:w="0" w:type="auto"/>
          </w:tcPr>
          <w:p w14:paraId="3EC06E97" w14:textId="77777777" w:rsidR="006F18ED" w:rsidRDefault="00F76450">
            <w:pPr>
              <w:pStyle w:val="Compact"/>
              <w:jc w:val="right"/>
            </w:pPr>
            <w:r>
              <w:t>12.50</w:t>
            </w:r>
          </w:p>
        </w:tc>
        <w:tc>
          <w:tcPr>
            <w:tcW w:w="0" w:type="auto"/>
          </w:tcPr>
          <w:p w14:paraId="775F59EA" w14:textId="77777777" w:rsidR="006F18ED" w:rsidRDefault="00F76450">
            <w:pPr>
              <w:pStyle w:val="Compact"/>
              <w:jc w:val="right"/>
            </w:pPr>
            <w:r>
              <w:t>87.50</w:t>
            </w:r>
          </w:p>
        </w:tc>
      </w:tr>
      <w:tr w:rsidR="006F18ED" w14:paraId="4F9F2EA4" w14:textId="77777777">
        <w:tc>
          <w:tcPr>
            <w:tcW w:w="0" w:type="auto"/>
          </w:tcPr>
          <w:p w14:paraId="2127B406" w14:textId="77777777" w:rsidR="006F18ED" w:rsidRDefault="00F76450">
            <w:pPr>
              <w:pStyle w:val="Compact"/>
            </w:pPr>
            <w:r>
              <w:t>Poland</w:t>
            </w:r>
          </w:p>
        </w:tc>
        <w:tc>
          <w:tcPr>
            <w:tcW w:w="0" w:type="auto"/>
          </w:tcPr>
          <w:p w14:paraId="0B32012E" w14:textId="77777777" w:rsidR="006F18ED" w:rsidRDefault="00F76450">
            <w:pPr>
              <w:pStyle w:val="Compact"/>
              <w:jc w:val="right"/>
            </w:pPr>
            <w:r>
              <w:t>9.90</w:t>
            </w:r>
          </w:p>
        </w:tc>
        <w:tc>
          <w:tcPr>
            <w:tcW w:w="0" w:type="auto"/>
          </w:tcPr>
          <w:p w14:paraId="186401A1" w14:textId="77777777" w:rsidR="006F18ED" w:rsidRDefault="00F76450">
            <w:pPr>
              <w:pStyle w:val="Compact"/>
              <w:jc w:val="right"/>
            </w:pPr>
            <w:r>
              <w:t>90.10</w:t>
            </w:r>
          </w:p>
        </w:tc>
      </w:tr>
      <w:tr w:rsidR="006F18ED" w14:paraId="22E494EA" w14:textId="77777777">
        <w:tc>
          <w:tcPr>
            <w:tcW w:w="0" w:type="auto"/>
          </w:tcPr>
          <w:p w14:paraId="28CD296A" w14:textId="77777777" w:rsidR="006F18ED" w:rsidRDefault="00F76450">
            <w:pPr>
              <w:pStyle w:val="Compact"/>
            </w:pPr>
            <w:r>
              <w:t>Singapore</w:t>
            </w:r>
          </w:p>
        </w:tc>
        <w:tc>
          <w:tcPr>
            <w:tcW w:w="0" w:type="auto"/>
          </w:tcPr>
          <w:p w14:paraId="61BA8732" w14:textId="77777777" w:rsidR="006F18ED" w:rsidRDefault="00F76450">
            <w:pPr>
              <w:pStyle w:val="Compact"/>
              <w:jc w:val="right"/>
            </w:pPr>
            <w:r>
              <w:t>6.21</w:t>
            </w:r>
          </w:p>
        </w:tc>
        <w:tc>
          <w:tcPr>
            <w:tcW w:w="0" w:type="auto"/>
          </w:tcPr>
          <w:p w14:paraId="4BE17223" w14:textId="77777777" w:rsidR="006F18ED" w:rsidRDefault="00F76450">
            <w:pPr>
              <w:pStyle w:val="Compact"/>
              <w:jc w:val="right"/>
            </w:pPr>
            <w:r>
              <w:t>93.79</w:t>
            </w:r>
          </w:p>
        </w:tc>
      </w:tr>
    </w:tbl>
    <w:p w14:paraId="36319393" w14:textId="77777777" w:rsidR="006F18ED" w:rsidRDefault="00F76450">
      <w:pPr>
        <w:pStyle w:val="Tekstpodstawowy"/>
      </w:pPr>
      <w:r>
        <w:t>The proportion of students who missed school for 3 or more months due to problematic behavior is relatively low across all countries, but there are noticeable differences.</w:t>
      </w:r>
      <w:r>
        <w:br/>
        <w:t>Singapore has the lowest proportion (6.2%), while in Morocco the proportion is the h</w:t>
      </w:r>
      <w:r>
        <w:t>ighest (12.5%).</w:t>
      </w:r>
      <w:r>
        <w:br/>
        <w:t>Nevertheless, we want to examine if SES predicts problematic behavior in these 4 countries.</w:t>
      </w:r>
      <w:r>
        <w:br/>
      </w:r>
    </w:p>
    <w:p w14:paraId="26F73B95" w14:textId="77777777" w:rsidR="006F18ED" w:rsidRDefault="00F76450">
      <w:pPr>
        <w:pStyle w:val="Tekstpodstawowy"/>
      </w:pPr>
      <w:r>
        <w:rPr>
          <w:b/>
          <w:bCs/>
        </w:rPr>
        <w:lastRenderedPageBreak/>
        <w:t>Running the logistic regression model</w:t>
      </w:r>
    </w:p>
    <w:p w14:paraId="75B57A0C" w14:textId="77777777" w:rsidR="006F18ED" w:rsidRDefault="00F76450">
      <w:pPr>
        <w:pStyle w:val="SourceCode"/>
      </w:pPr>
      <w:r>
        <w:rPr>
          <w:rStyle w:val="CommentTok"/>
        </w:rPr>
        <w:t># Probability of missing school due to problematic behavior by SES</w:t>
      </w:r>
      <w:r>
        <w:br/>
      </w:r>
      <w:r>
        <w:rPr>
          <w:rStyle w:val="NormalTok"/>
        </w:rPr>
        <w:t xml:space="preserve">escs_log </w:t>
      </w:r>
      <w:r>
        <w:rPr>
          <w:rStyle w:val="OtherTok"/>
        </w:rPr>
        <w:t>&lt;-</w:t>
      </w:r>
      <w:r>
        <w:rPr>
          <w:rStyle w:val="NormalTok"/>
        </w:rPr>
        <w:t xml:space="preserve"> </w:t>
      </w:r>
      <w:r>
        <w:rPr>
          <w:rStyle w:val="FunctionTok"/>
        </w:rPr>
        <w:t>pisa.log</w:t>
      </w:r>
      <w:r>
        <w:rPr>
          <w:rStyle w:val="NormalTok"/>
        </w:rPr>
        <w:t>(</w:t>
      </w:r>
      <w:r>
        <w:br/>
      </w:r>
      <w:r>
        <w:rPr>
          <w:rStyle w:val="NormalTok"/>
        </w:rPr>
        <w:t xml:space="preserve">  </w:t>
      </w:r>
      <w:r>
        <w:rPr>
          <w:rStyle w:val="AttributeTok"/>
        </w:rPr>
        <w:t>y =</w:t>
      </w:r>
      <w:r>
        <w:rPr>
          <w:rStyle w:val="NormalTok"/>
        </w:rPr>
        <w:t xml:space="preserve"> </w:t>
      </w:r>
      <w:r>
        <w:rPr>
          <w:rStyle w:val="StringTok"/>
        </w:rPr>
        <w:t>"ST261Q02JA"</w:t>
      </w:r>
      <w:r>
        <w:rPr>
          <w:rStyle w:val="NormalTok"/>
        </w:rPr>
        <w:t>,</w:t>
      </w:r>
      <w:r>
        <w:br/>
      </w:r>
      <w:r>
        <w:rPr>
          <w:rStyle w:val="NormalTok"/>
        </w:rPr>
        <w:t xml:space="preserve">  </w:t>
      </w:r>
      <w:r>
        <w:rPr>
          <w:rStyle w:val="AttributeTok"/>
        </w:rPr>
        <w:t>x =</w:t>
      </w:r>
      <w:r>
        <w:rPr>
          <w:rStyle w:val="NormalTok"/>
        </w:rPr>
        <w:t xml:space="preserve"> </w:t>
      </w:r>
      <w:r>
        <w:rPr>
          <w:rStyle w:val="StringTok"/>
        </w:rPr>
        <w:t>"ESCS"</w:t>
      </w:r>
      <w:r>
        <w:rPr>
          <w:rStyle w:val="NormalTok"/>
        </w:rPr>
        <w:t>,</w:t>
      </w:r>
      <w:r>
        <w:br/>
      </w:r>
      <w:r>
        <w:rPr>
          <w:rStyle w:val="NormalTok"/>
        </w:rPr>
        <w:t xml:space="preserve">  </w:t>
      </w:r>
      <w:r>
        <w:rPr>
          <w:rStyle w:val="AttributeTok"/>
        </w:rPr>
        <w:t>by =</w:t>
      </w:r>
      <w:r>
        <w:rPr>
          <w:rStyle w:val="NormalTok"/>
        </w:rPr>
        <w:t xml:space="preserve"> </w:t>
      </w:r>
      <w:r>
        <w:rPr>
          <w:rStyle w:val="StringTok"/>
        </w:rPr>
        <w:t>"CNT"</w:t>
      </w:r>
      <w:r>
        <w:rPr>
          <w:rStyle w:val="NormalTok"/>
        </w:rPr>
        <w:t>,</w:t>
      </w:r>
      <w:r>
        <w:br/>
      </w:r>
      <w:r>
        <w:rPr>
          <w:rStyle w:val="NormalTok"/>
        </w:rPr>
        <w:t xml:space="preserve">  </w:t>
      </w:r>
      <w:r>
        <w:rPr>
          <w:rStyle w:val="AttributeTok"/>
        </w:rPr>
        <w:t>data =</w:t>
      </w:r>
      <w:r>
        <w:rPr>
          <w:rStyle w:val="NormalTok"/>
        </w:rPr>
        <w:t xml:space="preserve"> pisa22</w:t>
      </w:r>
      <w:r>
        <w:br/>
      </w:r>
      <w:r>
        <w:rPr>
          <w:rStyle w:val="NormalTok"/>
        </w:rPr>
        <w:t>)</w:t>
      </w:r>
      <w:r>
        <w:br/>
      </w:r>
      <w:r>
        <w:br/>
      </w:r>
      <w:r>
        <w:rPr>
          <w:rStyle w:val="CommentTok"/>
        </w:rPr>
        <w:t># set dfs for p value calculation</w:t>
      </w:r>
      <w:r>
        <w:br/>
      </w:r>
      <w:r>
        <w:rPr>
          <w:rStyle w:val="CommentTok"/>
        </w:rPr>
        <w:t># 80 replicate weights - 1 (intercept) - 1 (predictor)</w:t>
      </w:r>
      <w:r>
        <w:br/>
      </w:r>
      <w:r>
        <w:rPr>
          <w:rStyle w:val="NormalTok"/>
        </w:rPr>
        <w:t xml:space="preserve">dfs_log </w:t>
      </w:r>
      <w:r>
        <w:rPr>
          <w:rStyle w:val="OtherTok"/>
        </w:rPr>
        <w:t>&lt;-</w:t>
      </w:r>
      <w:r>
        <w:rPr>
          <w:rStyle w:val="NormalTok"/>
        </w:rPr>
        <w:t xml:space="preserve"> </w:t>
      </w:r>
      <w:r>
        <w:rPr>
          <w:rStyle w:val="DecValTok"/>
        </w:rPr>
        <w:t>80</w:t>
      </w:r>
      <w:r>
        <w:rPr>
          <w:rStyle w:val="NormalTok"/>
        </w:rPr>
        <w:t xml:space="preserve">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DecValTok"/>
        </w:rPr>
        <w:t>1</w:t>
      </w:r>
      <w:r>
        <w:br/>
      </w:r>
      <w:r>
        <w:br/>
      </w:r>
      <w:r>
        <w:rPr>
          <w:rStyle w:val="NormalTok"/>
        </w:rPr>
        <w:t xml:space="preserve">escs_all_log </w:t>
      </w:r>
      <w:r>
        <w:rPr>
          <w:rStyle w:val="OtherTok"/>
        </w:rPr>
        <w:t>&lt;-</w:t>
      </w:r>
      <w:r>
        <w:rPr>
          <w:rStyle w:val="NormalTok"/>
        </w:rPr>
        <w:t xml:space="preserve"> </w:t>
      </w:r>
      <w:r>
        <w:rPr>
          <w:rStyle w:val="FunctionTok"/>
        </w:rPr>
        <w:t>do.call</w:t>
      </w:r>
      <w:r>
        <w:rPr>
          <w:rStyle w:val="NormalTok"/>
        </w:rPr>
        <w:t xml:space="preserve">(rbind, </w:t>
      </w:r>
      <w:r>
        <w:rPr>
          <w:rStyle w:val="FunctionTok"/>
        </w:rPr>
        <w:t>list</w:t>
      </w:r>
      <w:r>
        <w:rPr>
          <w:rStyle w:val="NormalTok"/>
        </w:rPr>
        <w:t>(escs_log[[</w:t>
      </w:r>
      <w:r>
        <w:rPr>
          <w:rStyle w:val="StringTok"/>
        </w:rPr>
        <w:t>"Finland"</w:t>
      </w:r>
      <w:r>
        <w:rPr>
          <w:rStyle w:val="NormalTok"/>
        </w:rPr>
        <w:t>]][[</w:t>
      </w:r>
      <w:r>
        <w:rPr>
          <w:rStyle w:val="StringTok"/>
        </w:rPr>
        <w:t>"reg"</w:t>
      </w:r>
      <w:r>
        <w:rPr>
          <w:rStyle w:val="NormalTok"/>
        </w:rPr>
        <w:t>]],</w:t>
      </w:r>
      <w:r>
        <w:br/>
      </w:r>
      <w:r>
        <w:rPr>
          <w:rStyle w:val="NormalTok"/>
        </w:rPr>
        <w:t xml:space="preserve">                                    escs_log[[</w:t>
      </w:r>
      <w:r>
        <w:rPr>
          <w:rStyle w:val="StringTok"/>
        </w:rPr>
        <w:t>"Morocco"</w:t>
      </w:r>
      <w:r>
        <w:rPr>
          <w:rStyle w:val="NormalTok"/>
        </w:rPr>
        <w:t>]][[</w:t>
      </w:r>
      <w:r>
        <w:rPr>
          <w:rStyle w:val="StringTok"/>
        </w:rPr>
        <w:t>"reg"</w:t>
      </w:r>
      <w:r>
        <w:rPr>
          <w:rStyle w:val="NormalTok"/>
        </w:rPr>
        <w:t>]],</w:t>
      </w:r>
      <w:r>
        <w:br/>
      </w:r>
      <w:r>
        <w:rPr>
          <w:rStyle w:val="NormalTok"/>
        </w:rPr>
        <w:t xml:space="preserve">                                    escs_log[[</w:t>
      </w:r>
      <w:r>
        <w:rPr>
          <w:rStyle w:val="StringTok"/>
        </w:rPr>
        <w:t>"Poland"</w:t>
      </w:r>
      <w:r>
        <w:rPr>
          <w:rStyle w:val="NormalTok"/>
        </w:rPr>
        <w:t>]][[</w:t>
      </w:r>
      <w:r>
        <w:rPr>
          <w:rStyle w:val="StringTok"/>
        </w:rPr>
        <w:t>"reg"</w:t>
      </w:r>
      <w:r>
        <w:rPr>
          <w:rStyle w:val="NormalTok"/>
        </w:rPr>
        <w:t>]],</w:t>
      </w:r>
      <w:r>
        <w:br/>
      </w:r>
      <w:r>
        <w:rPr>
          <w:rStyle w:val="NormalTok"/>
        </w:rPr>
        <w:t xml:space="preserve">                                    escs_log[[</w:t>
      </w:r>
      <w:r>
        <w:rPr>
          <w:rStyle w:val="StringTok"/>
        </w:rPr>
        <w:t>"Singapore"</w:t>
      </w:r>
      <w:r>
        <w:rPr>
          <w:rStyle w:val="NormalTok"/>
        </w:rPr>
        <w:t>]][[</w:t>
      </w:r>
      <w:r>
        <w:rPr>
          <w:rStyle w:val="StringTok"/>
        </w:rPr>
        <w:t>"reg"</w:t>
      </w:r>
      <w:r>
        <w:rPr>
          <w:rStyle w:val="NormalTok"/>
        </w:rPr>
        <w:t>]]</w:t>
      </w:r>
      <w:r>
        <w:br/>
      </w:r>
      <w:r>
        <w:rPr>
          <w:rStyle w:val="NormalTok"/>
        </w:rPr>
        <w:t xml:space="preserve">                                    )</w:t>
      </w:r>
      <w:r>
        <w:br/>
      </w:r>
      <w:r>
        <w:rPr>
          <w:rStyle w:val="NormalTok"/>
        </w:rPr>
        <w:t xml:space="preserve">              </w:t>
      </w:r>
      <w:r>
        <w:rPr>
          <w:rStyle w:val="NormalTok"/>
        </w:rPr>
        <w:t xml:space="preserve">          )</w:t>
      </w:r>
      <w:r>
        <w:br/>
      </w:r>
      <w:r>
        <w:br/>
      </w:r>
      <w:r>
        <w:rPr>
          <w:rStyle w:val="NormalTok"/>
        </w:rPr>
        <w:t>escs_all_log[[</w:t>
      </w:r>
      <w:r>
        <w:rPr>
          <w:rStyle w:val="StringTok"/>
        </w:rPr>
        <w:t>"p-value"</w:t>
      </w:r>
      <w:r>
        <w:rPr>
          <w:rStyle w:val="NormalTok"/>
        </w:rPr>
        <w:t xml:space="preserve">]] </w:t>
      </w:r>
      <w:r>
        <w:rPr>
          <w:rStyle w:val="OtherTok"/>
        </w:rPr>
        <w:t>&lt;-</w:t>
      </w:r>
      <w:r>
        <w:rPr>
          <w:rStyle w:val="NormalTok"/>
        </w:rPr>
        <w:t xml:space="preserve"> </w:t>
      </w:r>
      <w:r>
        <w:rPr>
          <w:rStyle w:val="DecValTok"/>
        </w:rPr>
        <w:t>2</w:t>
      </w:r>
      <w:r>
        <w:rPr>
          <w:rStyle w:val="NormalTok"/>
        </w:rPr>
        <w:t xml:space="preserve"> </w:t>
      </w:r>
      <w:r>
        <w:rPr>
          <w:rStyle w:val="SpecialCharTok"/>
        </w:rPr>
        <w:t>*</w:t>
      </w:r>
      <w:r>
        <w:rPr>
          <w:rStyle w:val="NormalTok"/>
        </w:rPr>
        <w:t xml:space="preserve"> (</w:t>
      </w:r>
      <w:r>
        <w:rPr>
          <w:rStyle w:val="DecValTok"/>
        </w:rPr>
        <w:t>1</w:t>
      </w:r>
      <w:r>
        <w:rPr>
          <w:rStyle w:val="NormalTok"/>
        </w:rPr>
        <w:t xml:space="preserve"> </w:t>
      </w:r>
      <w:r>
        <w:rPr>
          <w:rStyle w:val="SpecialCharTok"/>
        </w:rPr>
        <w:t>-</w:t>
      </w:r>
      <w:r>
        <w:rPr>
          <w:rStyle w:val="NormalTok"/>
        </w:rPr>
        <w:t xml:space="preserve"> </w:t>
      </w:r>
      <w:r>
        <w:rPr>
          <w:rStyle w:val="FunctionTok"/>
        </w:rPr>
        <w:t>pt</w:t>
      </w:r>
      <w:r>
        <w:rPr>
          <w:rStyle w:val="NormalTok"/>
        </w:rPr>
        <w:t>(</w:t>
      </w:r>
      <w:r>
        <w:rPr>
          <w:rStyle w:val="FunctionTok"/>
        </w:rPr>
        <w:t>abs</w:t>
      </w:r>
      <w:r>
        <w:rPr>
          <w:rStyle w:val="NormalTok"/>
        </w:rPr>
        <w:t>(escs_all_log[[</w:t>
      </w:r>
      <w:r>
        <w:rPr>
          <w:rStyle w:val="StringTok"/>
        </w:rPr>
        <w:t>"t value"</w:t>
      </w:r>
      <w:r>
        <w:rPr>
          <w:rStyle w:val="NormalTok"/>
        </w:rPr>
        <w:t>]]), dfs_log))</w:t>
      </w:r>
      <w:r>
        <w:br/>
      </w:r>
      <w:r>
        <w:rPr>
          <w:rStyle w:val="NormalTok"/>
        </w:rPr>
        <w:t>escs_all_log[[</w:t>
      </w:r>
      <w:r>
        <w:rPr>
          <w:rStyle w:val="StringTok"/>
        </w:rPr>
        <w:t>"p-value"</w:t>
      </w:r>
      <w:r>
        <w:rPr>
          <w:rStyle w:val="NormalTok"/>
        </w:rPr>
        <w:t xml:space="preserve">]] </w:t>
      </w:r>
      <w:r>
        <w:rPr>
          <w:rStyle w:val="OtherTok"/>
        </w:rPr>
        <w:t>&lt;-</w:t>
      </w:r>
      <w:r>
        <w:rPr>
          <w:rStyle w:val="NormalTok"/>
        </w:rPr>
        <w:t xml:space="preserve"> </w:t>
      </w:r>
      <w:r>
        <w:rPr>
          <w:rStyle w:val="FunctionTok"/>
        </w:rPr>
        <w:t>ifelse</w:t>
      </w:r>
      <w:r>
        <w:rPr>
          <w:rStyle w:val="NormalTok"/>
        </w:rPr>
        <w:t>(escs_all_log[[</w:t>
      </w:r>
      <w:r>
        <w:rPr>
          <w:rStyle w:val="StringTok"/>
        </w:rPr>
        <w:t>"p-value"</w:t>
      </w:r>
      <w:r>
        <w:rPr>
          <w:rStyle w:val="NormalTok"/>
        </w:rPr>
        <w:t xml:space="preserve">]] </w:t>
      </w:r>
      <w:r>
        <w:rPr>
          <w:rStyle w:val="SpecialCharTok"/>
        </w:rPr>
        <w:t>&lt;</w:t>
      </w:r>
      <w:r>
        <w:rPr>
          <w:rStyle w:val="NormalTok"/>
        </w:rPr>
        <w:t xml:space="preserve"> </w:t>
      </w:r>
      <w:r>
        <w:rPr>
          <w:rStyle w:val="FloatTok"/>
        </w:rPr>
        <w:t>0.001</w:t>
      </w:r>
      <w:r>
        <w:rPr>
          <w:rStyle w:val="NormalTok"/>
        </w:rPr>
        <w:t>,</w:t>
      </w:r>
      <w:r>
        <w:br/>
      </w:r>
      <w:r>
        <w:rPr>
          <w:rStyle w:val="NormalTok"/>
        </w:rPr>
        <w:t xml:space="preserve">                                  </w:t>
      </w:r>
      <w:r>
        <w:rPr>
          <w:rStyle w:val="StringTok"/>
        </w:rPr>
        <w:t>"&lt;0.001"</w:t>
      </w:r>
      <w:r>
        <w:rPr>
          <w:rStyle w:val="NormalTok"/>
        </w:rPr>
        <w:t xml:space="preserve">, </w:t>
      </w:r>
      <w:r>
        <w:br/>
      </w:r>
      <w:r>
        <w:rPr>
          <w:rStyle w:val="NormalTok"/>
        </w:rPr>
        <w:t xml:space="preserve">                                  </w:t>
      </w:r>
      <w:r>
        <w:rPr>
          <w:rStyle w:val="FunctionTok"/>
        </w:rPr>
        <w:t>round</w:t>
      </w:r>
      <w:r>
        <w:rPr>
          <w:rStyle w:val="NormalTok"/>
        </w:rPr>
        <w:t>(escs</w:t>
      </w:r>
      <w:r>
        <w:rPr>
          <w:rStyle w:val="NormalTok"/>
        </w:rPr>
        <w:t>_all_log[[</w:t>
      </w:r>
      <w:r>
        <w:rPr>
          <w:rStyle w:val="StringTok"/>
        </w:rPr>
        <w:t>"p-value"</w:t>
      </w:r>
      <w:r>
        <w:rPr>
          <w:rStyle w:val="NormalTok"/>
        </w:rPr>
        <w:t xml:space="preserve">]], </w:t>
      </w:r>
      <w:r>
        <w:rPr>
          <w:rStyle w:val="DecValTok"/>
        </w:rPr>
        <w:t>3</w:t>
      </w:r>
      <w:r>
        <w:rPr>
          <w:rStyle w:val="NormalTok"/>
        </w:rPr>
        <w:t>)</w:t>
      </w:r>
      <w:r>
        <w:br/>
      </w:r>
      <w:r>
        <w:rPr>
          <w:rStyle w:val="NormalTok"/>
        </w:rPr>
        <w:t xml:space="preserve"> )</w:t>
      </w:r>
      <w:r>
        <w:br/>
      </w:r>
      <w:r>
        <w:br/>
      </w:r>
      <w:r>
        <w:rPr>
          <w:rStyle w:val="FunctionTok"/>
        </w:rPr>
        <w:t>rownames</w:t>
      </w:r>
      <w:r>
        <w:rPr>
          <w:rStyle w:val="NormalTok"/>
        </w:rPr>
        <w:t xml:space="preserve">(escs_all_log) </w:t>
      </w:r>
      <w:r>
        <w:rPr>
          <w:rStyle w:val="OtherTok"/>
        </w:rPr>
        <w:t>&lt;-</w:t>
      </w:r>
      <w:r>
        <w:rPr>
          <w:rStyle w:val="NormalTok"/>
        </w:rPr>
        <w:t xml:space="preserve"> </w:t>
      </w:r>
      <w:r>
        <w:rPr>
          <w:rStyle w:val="FunctionTok"/>
        </w:rPr>
        <w:t>paste0</w:t>
      </w:r>
      <w:r>
        <w:rPr>
          <w:rStyle w:val="NormalTok"/>
        </w:rPr>
        <w:t>(</w:t>
      </w:r>
      <w:r>
        <w:rPr>
          <w:rStyle w:val="FunctionTok"/>
        </w:rPr>
        <w:t>rep</w:t>
      </w:r>
      <w:r>
        <w:rPr>
          <w:rStyle w:val="NormalTok"/>
        </w:rPr>
        <w:t>(</w:t>
      </w:r>
      <w:r>
        <w:rPr>
          <w:rStyle w:val="FunctionTok"/>
        </w:rPr>
        <w:t>c</w:t>
      </w:r>
      <w:r>
        <w:rPr>
          <w:rStyle w:val="NormalTok"/>
        </w:rPr>
        <w:t>(</w:t>
      </w:r>
      <w:r>
        <w:rPr>
          <w:rStyle w:val="StringTok"/>
        </w:rPr>
        <w:t>"Finland"</w:t>
      </w:r>
      <w:r>
        <w:rPr>
          <w:rStyle w:val="NormalTok"/>
        </w:rPr>
        <w:t xml:space="preserve">, </w:t>
      </w:r>
      <w:r>
        <w:rPr>
          <w:rStyle w:val="StringTok"/>
        </w:rPr>
        <w:t>"Morocco"</w:t>
      </w:r>
      <w:r>
        <w:rPr>
          <w:rStyle w:val="NormalTok"/>
        </w:rPr>
        <w:t xml:space="preserve">, </w:t>
      </w:r>
      <w:r>
        <w:rPr>
          <w:rStyle w:val="StringTok"/>
        </w:rPr>
        <w:t>"Poland"</w:t>
      </w:r>
      <w:r>
        <w:rPr>
          <w:rStyle w:val="NormalTok"/>
        </w:rPr>
        <w:t xml:space="preserve">, </w:t>
      </w:r>
      <w:r>
        <w:rPr>
          <w:rStyle w:val="StringTok"/>
        </w:rPr>
        <w:t>"Singapore"</w:t>
      </w:r>
      <w:r>
        <w:rPr>
          <w:rStyle w:val="NormalTok"/>
        </w:rPr>
        <w:t xml:space="preserve">), </w:t>
      </w:r>
      <w:r>
        <w:rPr>
          <w:rStyle w:val="AttributeTok"/>
        </w:rPr>
        <w:t>each =</w:t>
      </w:r>
      <w:r>
        <w:rPr>
          <w:rStyle w:val="NormalTok"/>
        </w:rPr>
        <w:t xml:space="preserve"> </w:t>
      </w:r>
      <w:r>
        <w:rPr>
          <w:rStyle w:val="DecValTok"/>
        </w:rPr>
        <w:t>2</w:t>
      </w:r>
      <w:r>
        <w:rPr>
          <w:rStyle w:val="NormalTok"/>
        </w:rPr>
        <w:t xml:space="preserve">), </w:t>
      </w:r>
      <w:r>
        <w:rPr>
          <w:rStyle w:val="FunctionTok"/>
        </w:rPr>
        <w:t>c</w:t>
      </w:r>
      <w:r>
        <w:rPr>
          <w:rStyle w:val="NormalTok"/>
        </w:rPr>
        <w:t>(</w:t>
      </w:r>
      <w:r>
        <w:rPr>
          <w:rStyle w:val="StringTok"/>
        </w:rPr>
        <w:t>" Intercept"</w:t>
      </w:r>
      <w:r>
        <w:rPr>
          <w:rStyle w:val="NormalTok"/>
        </w:rPr>
        <w:t xml:space="preserve">, </w:t>
      </w:r>
      <w:r>
        <w:rPr>
          <w:rStyle w:val="StringTok"/>
        </w:rPr>
        <w:t>""</w:t>
      </w:r>
      <w:r>
        <w:rPr>
          <w:rStyle w:val="NormalTok"/>
        </w:rPr>
        <w:t>))</w:t>
      </w:r>
      <w:r>
        <w:br/>
      </w:r>
      <w:r>
        <w:br/>
      </w:r>
      <w:r>
        <w:rPr>
          <w:rStyle w:val="FunctionTok"/>
        </w:rPr>
        <w:t>kable</w:t>
      </w:r>
      <w:r>
        <w:rPr>
          <w:rStyle w:val="NormalTok"/>
        </w:rPr>
        <w:t xml:space="preserve">(escs_all_log, </w:t>
      </w:r>
      <w:r>
        <w:br/>
      </w:r>
      <w:r>
        <w:rPr>
          <w:rStyle w:val="NormalTok"/>
        </w:rPr>
        <w:t xml:space="preserve">      </w:t>
      </w:r>
      <w:r>
        <w:rPr>
          <w:rStyle w:val="AttributeTok"/>
        </w:rPr>
        <w:t>digits =</w:t>
      </w:r>
      <w:r>
        <w:rPr>
          <w:rStyle w:val="NormalTok"/>
        </w:rPr>
        <w:t xml:space="preserve"> </w:t>
      </w:r>
      <w:r>
        <w:rPr>
          <w:rStyle w:val="DecValTok"/>
        </w:rPr>
        <w:t>2</w:t>
      </w:r>
      <w:r>
        <w:rPr>
          <w:rStyle w:val="NormalTok"/>
        </w:rPr>
        <w:t xml:space="preserve">, </w:t>
      </w:r>
      <w:r>
        <w:br/>
      </w:r>
      <w:r>
        <w:rPr>
          <w:rStyle w:val="NormalTok"/>
        </w:rPr>
        <w:t xml:space="preserve">      </w:t>
      </w:r>
      <w:r>
        <w:rPr>
          <w:rStyle w:val="AttributeTok"/>
        </w:rPr>
        <w:t>col.names =</w:t>
      </w:r>
      <w:r>
        <w:rPr>
          <w:rStyle w:val="NormalTok"/>
        </w:rPr>
        <w:t xml:space="preserve"> </w:t>
      </w:r>
      <w:r>
        <w:rPr>
          <w:rStyle w:val="FunctionTok"/>
        </w:rPr>
        <w:t>c</w:t>
      </w:r>
      <w:r>
        <w:rPr>
          <w:rStyle w:val="NormalTok"/>
        </w:rPr>
        <w:t>(</w:t>
      </w:r>
      <w:r>
        <w:rPr>
          <w:rStyle w:val="StringTok"/>
        </w:rPr>
        <w:t>"Variable"</w:t>
      </w:r>
      <w:r>
        <w:rPr>
          <w:rStyle w:val="NormalTok"/>
        </w:rPr>
        <w:t>,</w:t>
      </w:r>
      <w:r>
        <w:rPr>
          <w:rStyle w:val="StringTok"/>
        </w:rPr>
        <w:t>"Estimate"</w:t>
      </w:r>
      <w:r>
        <w:rPr>
          <w:rStyle w:val="NormalTok"/>
        </w:rPr>
        <w:t xml:space="preserve">, </w:t>
      </w:r>
      <w:r>
        <w:rPr>
          <w:rStyle w:val="StringTok"/>
        </w:rPr>
        <w:t>"Std. Error"</w:t>
      </w:r>
      <w:r>
        <w:rPr>
          <w:rStyle w:val="NormalTok"/>
        </w:rPr>
        <w:t xml:space="preserve">, </w:t>
      </w:r>
      <w:r>
        <w:rPr>
          <w:rStyle w:val="StringTok"/>
        </w:rPr>
        <w:t>"t-value"</w:t>
      </w:r>
      <w:r>
        <w:rPr>
          <w:rStyle w:val="NormalTok"/>
        </w:rPr>
        <w:t xml:space="preserve">, </w:t>
      </w:r>
      <w:r>
        <w:rPr>
          <w:rStyle w:val="StringTok"/>
        </w:rPr>
        <w:t>"Odds Ratio"</w:t>
      </w:r>
      <w:r>
        <w:rPr>
          <w:rStyle w:val="NormalTok"/>
        </w:rPr>
        <w:t xml:space="preserve">, </w:t>
      </w:r>
      <w:r>
        <w:rPr>
          <w:rStyle w:val="StringTok"/>
        </w:rPr>
        <w:t>"lower CI95"</w:t>
      </w:r>
      <w:r>
        <w:rPr>
          <w:rStyle w:val="NormalTok"/>
        </w:rPr>
        <w:t xml:space="preserve">, </w:t>
      </w:r>
      <w:r>
        <w:rPr>
          <w:rStyle w:val="StringTok"/>
        </w:rPr>
        <w:t>"upper CI95"</w:t>
      </w:r>
      <w:r>
        <w:rPr>
          <w:rStyle w:val="NormalTok"/>
        </w:rPr>
        <w:t xml:space="preserve">, </w:t>
      </w:r>
      <w:r>
        <w:rPr>
          <w:rStyle w:val="StringTok"/>
        </w:rPr>
        <w:t>"p-value"</w:t>
      </w:r>
      <w:r>
        <w:rPr>
          <w:rStyle w:val="NormalTok"/>
        </w:rPr>
        <w:t>),</w:t>
      </w:r>
      <w:r>
        <w:br/>
      </w:r>
      <w:r>
        <w:rPr>
          <w:rStyle w:val="NormalTok"/>
        </w:rPr>
        <w:t xml:space="preserve">      </w:t>
      </w:r>
      <w:r>
        <w:rPr>
          <w:rStyle w:val="AttributeTok"/>
        </w:rPr>
        <w:t>row.names =</w:t>
      </w:r>
      <w:r>
        <w:rPr>
          <w:rStyle w:val="NormalTok"/>
        </w:rPr>
        <w:t xml:space="preserve"> </w:t>
      </w:r>
      <w:r>
        <w:rPr>
          <w:rStyle w:val="ConstantTok"/>
        </w:rPr>
        <w:t>TRUE</w:t>
      </w:r>
      <w:r>
        <w:rPr>
          <w:rStyle w:val="NormalTok"/>
        </w:rPr>
        <w:t>,</w:t>
      </w:r>
      <w:r>
        <w:br/>
      </w:r>
      <w:r>
        <w:rPr>
          <w:rStyle w:val="NormalTok"/>
        </w:rPr>
        <w:t xml:space="preserve">      </w:t>
      </w:r>
      <w:r>
        <w:rPr>
          <w:rStyle w:val="AttributeTok"/>
        </w:rPr>
        <w:t>align =</w:t>
      </w:r>
      <w:r>
        <w:rPr>
          <w:rStyle w:val="NormalTok"/>
        </w:rPr>
        <w:t xml:space="preserve"> </w:t>
      </w:r>
      <w:r>
        <w:rPr>
          <w:rStyle w:val="FunctionTok"/>
        </w:rPr>
        <w:t>c</w:t>
      </w:r>
      <w:r>
        <w:rPr>
          <w:rStyle w:val="NormalTok"/>
        </w:rPr>
        <w:t>(</w:t>
      </w:r>
      <w:r>
        <w:rPr>
          <w:rStyle w:val="StringTok"/>
        </w:rPr>
        <w:t>"l"</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 xml:space="preserve">, </w:t>
      </w:r>
      <w:r>
        <w:rPr>
          <w:rStyle w:val="StringTok"/>
        </w:rPr>
        <w:t>"r"</w:t>
      </w:r>
      <w:r>
        <w:rPr>
          <w:rStyle w:val="NormalTok"/>
        </w:rPr>
        <w:t>)</w:t>
      </w:r>
      <w:r>
        <w:br/>
      </w:r>
      <w:r>
        <w:rPr>
          <w:rStyle w:val="NormalTok"/>
        </w:rPr>
        <w:t xml:space="preserve">    ) </w:t>
      </w:r>
    </w:p>
    <w:tbl>
      <w:tblPr>
        <w:tblStyle w:val="Table"/>
        <w:tblW w:w="5000" w:type="pct"/>
        <w:tblLayout w:type="fixed"/>
        <w:tblLook w:val="0020" w:firstRow="1" w:lastRow="0" w:firstColumn="0" w:lastColumn="0" w:noHBand="0" w:noVBand="0"/>
      </w:tblPr>
      <w:tblGrid>
        <w:gridCol w:w="2163"/>
        <w:gridCol w:w="973"/>
        <w:gridCol w:w="1189"/>
        <w:gridCol w:w="865"/>
        <w:gridCol w:w="1189"/>
        <w:gridCol w:w="1189"/>
        <w:gridCol w:w="1189"/>
        <w:gridCol w:w="865"/>
      </w:tblGrid>
      <w:tr w:rsidR="006F18ED" w14:paraId="678D043A" w14:textId="77777777" w:rsidTr="006F18ED">
        <w:trPr>
          <w:cnfStyle w:val="100000000000" w:firstRow="1" w:lastRow="0" w:firstColumn="0" w:lastColumn="0" w:oddVBand="0" w:evenVBand="0" w:oddHBand="0" w:evenHBand="0" w:firstRowFirstColumn="0" w:firstRowLastColumn="0" w:lastRowFirstColumn="0" w:lastRowLastColumn="0"/>
          <w:tblHeader/>
        </w:trPr>
        <w:tc>
          <w:tcPr>
            <w:tcW w:w="1779" w:type="dxa"/>
          </w:tcPr>
          <w:p w14:paraId="4E182408" w14:textId="77777777" w:rsidR="006F18ED" w:rsidRDefault="00F76450">
            <w:pPr>
              <w:pStyle w:val="Compact"/>
            </w:pPr>
            <w:r>
              <w:t>Variable</w:t>
            </w:r>
          </w:p>
        </w:tc>
        <w:tc>
          <w:tcPr>
            <w:tcW w:w="800" w:type="dxa"/>
          </w:tcPr>
          <w:p w14:paraId="0F2B228C" w14:textId="77777777" w:rsidR="006F18ED" w:rsidRDefault="00F76450">
            <w:pPr>
              <w:pStyle w:val="Compact"/>
            </w:pPr>
            <w:r>
              <w:t>Estimate</w:t>
            </w:r>
          </w:p>
        </w:tc>
        <w:tc>
          <w:tcPr>
            <w:tcW w:w="978" w:type="dxa"/>
          </w:tcPr>
          <w:p w14:paraId="04D90DF5" w14:textId="77777777" w:rsidR="006F18ED" w:rsidRDefault="00F76450">
            <w:pPr>
              <w:pStyle w:val="Compact"/>
              <w:jc w:val="right"/>
            </w:pPr>
            <w:r>
              <w:t>Std. Error</w:t>
            </w:r>
          </w:p>
        </w:tc>
        <w:tc>
          <w:tcPr>
            <w:tcW w:w="711" w:type="dxa"/>
          </w:tcPr>
          <w:p w14:paraId="15F93338" w14:textId="77777777" w:rsidR="006F18ED" w:rsidRDefault="00F76450">
            <w:pPr>
              <w:pStyle w:val="Compact"/>
              <w:jc w:val="right"/>
            </w:pPr>
            <w:r>
              <w:t>t-value</w:t>
            </w:r>
          </w:p>
        </w:tc>
        <w:tc>
          <w:tcPr>
            <w:tcW w:w="978" w:type="dxa"/>
          </w:tcPr>
          <w:p w14:paraId="142E9C33" w14:textId="77777777" w:rsidR="006F18ED" w:rsidRDefault="00F76450">
            <w:pPr>
              <w:pStyle w:val="Compact"/>
              <w:jc w:val="right"/>
            </w:pPr>
            <w:r>
              <w:t>Odds Ratio</w:t>
            </w:r>
          </w:p>
        </w:tc>
        <w:tc>
          <w:tcPr>
            <w:tcW w:w="978" w:type="dxa"/>
          </w:tcPr>
          <w:p w14:paraId="5B2B147C" w14:textId="77777777" w:rsidR="006F18ED" w:rsidRDefault="00F76450">
            <w:pPr>
              <w:pStyle w:val="Compact"/>
              <w:jc w:val="right"/>
            </w:pPr>
            <w:r>
              <w:t>lower CI95</w:t>
            </w:r>
          </w:p>
        </w:tc>
        <w:tc>
          <w:tcPr>
            <w:tcW w:w="978" w:type="dxa"/>
          </w:tcPr>
          <w:p w14:paraId="1EBDCF96" w14:textId="77777777" w:rsidR="006F18ED" w:rsidRDefault="00F76450">
            <w:pPr>
              <w:pStyle w:val="Compact"/>
              <w:jc w:val="right"/>
            </w:pPr>
            <w:r>
              <w:t>upper CI95</w:t>
            </w:r>
          </w:p>
        </w:tc>
        <w:tc>
          <w:tcPr>
            <w:tcW w:w="711" w:type="dxa"/>
          </w:tcPr>
          <w:p w14:paraId="72D16E9A" w14:textId="77777777" w:rsidR="006F18ED" w:rsidRDefault="00F76450">
            <w:pPr>
              <w:pStyle w:val="Compact"/>
              <w:jc w:val="right"/>
            </w:pPr>
            <w:r>
              <w:t>p-value</w:t>
            </w:r>
          </w:p>
        </w:tc>
      </w:tr>
      <w:tr w:rsidR="006F18ED" w14:paraId="70C337F8" w14:textId="77777777">
        <w:tc>
          <w:tcPr>
            <w:tcW w:w="1779" w:type="dxa"/>
          </w:tcPr>
          <w:p w14:paraId="27E80FB2" w14:textId="77777777" w:rsidR="006F18ED" w:rsidRDefault="00F76450">
            <w:pPr>
              <w:pStyle w:val="Compact"/>
            </w:pPr>
            <w:r>
              <w:t>Finland Intercept</w:t>
            </w:r>
          </w:p>
        </w:tc>
        <w:tc>
          <w:tcPr>
            <w:tcW w:w="800" w:type="dxa"/>
          </w:tcPr>
          <w:p w14:paraId="0CAEE55A" w14:textId="77777777" w:rsidR="006F18ED" w:rsidRDefault="00F76450">
            <w:pPr>
              <w:pStyle w:val="Compact"/>
            </w:pPr>
            <w:r>
              <w:t>2.11</w:t>
            </w:r>
          </w:p>
        </w:tc>
        <w:tc>
          <w:tcPr>
            <w:tcW w:w="978" w:type="dxa"/>
          </w:tcPr>
          <w:p w14:paraId="2CA15E53" w14:textId="77777777" w:rsidR="006F18ED" w:rsidRDefault="00F76450">
            <w:pPr>
              <w:pStyle w:val="Compact"/>
              <w:jc w:val="right"/>
            </w:pPr>
            <w:r>
              <w:t>0.26</w:t>
            </w:r>
          </w:p>
        </w:tc>
        <w:tc>
          <w:tcPr>
            <w:tcW w:w="711" w:type="dxa"/>
          </w:tcPr>
          <w:p w14:paraId="45AC6B92" w14:textId="77777777" w:rsidR="006F18ED" w:rsidRDefault="00F76450">
            <w:pPr>
              <w:pStyle w:val="Compact"/>
              <w:jc w:val="right"/>
            </w:pPr>
            <w:r>
              <w:t>8.11</w:t>
            </w:r>
          </w:p>
        </w:tc>
        <w:tc>
          <w:tcPr>
            <w:tcW w:w="978" w:type="dxa"/>
          </w:tcPr>
          <w:p w14:paraId="02A79C94" w14:textId="77777777" w:rsidR="006F18ED" w:rsidRDefault="00F76450">
            <w:pPr>
              <w:pStyle w:val="Compact"/>
              <w:jc w:val="right"/>
            </w:pPr>
            <w:r>
              <w:t>8.28</w:t>
            </w:r>
          </w:p>
        </w:tc>
        <w:tc>
          <w:tcPr>
            <w:tcW w:w="978" w:type="dxa"/>
          </w:tcPr>
          <w:p w14:paraId="732E99C0" w14:textId="77777777" w:rsidR="006F18ED" w:rsidRDefault="00F76450">
            <w:pPr>
              <w:pStyle w:val="Compact"/>
              <w:jc w:val="right"/>
            </w:pPr>
            <w:r>
              <w:t>4.97</w:t>
            </w:r>
          </w:p>
        </w:tc>
        <w:tc>
          <w:tcPr>
            <w:tcW w:w="978" w:type="dxa"/>
          </w:tcPr>
          <w:p w14:paraId="5DCD5F99" w14:textId="77777777" w:rsidR="006F18ED" w:rsidRDefault="00F76450">
            <w:pPr>
              <w:pStyle w:val="Compact"/>
              <w:jc w:val="right"/>
            </w:pPr>
            <w:r>
              <w:t>13.80</w:t>
            </w:r>
          </w:p>
        </w:tc>
        <w:tc>
          <w:tcPr>
            <w:tcW w:w="711" w:type="dxa"/>
          </w:tcPr>
          <w:p w14:paraId="2AD9634D" w14:textId="77777777" w:rsidR="006F18ED" w:rsidRDefault="00F76450">
            <w:pPr>
              <w:pStyle w:val="Compact"/>
              <w:jc w:val="right"/>
            </w:pPr>
            <w:r>
              <w:t>&lt;0.001</w:t>
            </w:r>
          </w:p>
        </w:tc>
      </w:tr>
      <w:tr w:rsidR="006F18ED" w14:paraId="3DC71080" w14:textId="77777777">
        <w:tc>
          <w:tcPr>
            <w:tcW w:w="1779" w:type="dxa"/>
          </w:tcPr>
          <w:p w14:paraId="0C470B60" w14:textId="77777777" w:rsidR="006F18ED" w:rsidRDefault="00F76450">
            <w:pPr>
              <w:pStyle w:val="Compact"/>
            </w:pPr>
            <w:r>
              <w:t>Finland</w:t>
            </w:r>
          </w:p>
        </w:tc>
        <w:tc>
          <w:tcPr>
            <w:tcW w:w="800" w:type="dxa"/>
          </w:tcPr>
          <w:p w14:paraId="1C8C131B" w14:textId="77777777" w:rsidR="006F18ED" w:rsidRDefault="00F76450">
            <w:pPr>
              <w:pStyle w:val="Compact"/>
            </w:pPr>
            <w:r>
              <w:t>-0.49</w:t>
            </w:r>
          </w:p>
        </w:tc>
        <w:tc>
          <w:tcPr>
            <w:tcW w:w="978" w:type="dxa"/>
          </w:tcPr>
          <w:p w14:paraId="44C5B33F" w14:textId="77777777" w:rsidR="006F18ED" w:rsidRDefault="00F76450">
            <w:pPr>
              <w:pStyle w:val="Compact"/>
              <w:jc w:val="right"/>
            </w:pPr>
            <w:r>
              <w:t>0.21</w:t>
            </w:r>
          </w:p>
        </w:tc>
        <w:tc>
          <w:tcPr>
            <w:tcW w:w="711" w:type="dxa"/>
          </w:tcPr>
          <w:p w14:paraId="6F7A59D1" w14:textId="77777777" w:rsidR="006F18ED" w:rsidRDefault="00F76450">
            <w:pPr>
              <w:pStyle w:val="Compact"/>
              <w:jc w:val="right"/>
            </w:pPr>
            <w:r>
              <w:t>-2.32</w:t>
            </w:r>
          </w:p>
        </w:tc>
        <w:tc>
          <w:tcPr>
            <w:tcW w:w="978" w:type="dxa"/>
          </w:tcPr>
          <w:p w14:paraId="43D49046" w14:textId="77777777" w:rsidR="006F18ED" w:rsidRDefault="00F76450">
            <w:pPr>
              <w:pStyle w:val="Compact"/>
              <w:jc w:val="right"/>
            </w:pPr>
            <w:r>
              <w:t>0.61</w:t>
            </w:r>
          </w:p>
        </w:tc>
        <w:tc>
          <w:tcPr>
            <w:tcW w:w="978" w:type="dxa"/>
          </w:tcPr>
          <w:p w14:paraId="4CAFB641" w14:textId="77777777" w:rsidR="006F18ED" w:rsidRDefault="00F76450">
            <w:pPr>
              <w:pStyle w:val="Compact"/>
              <w:jc w:val="right"/>
            </w:pPr>
            <w:r>
              <w:t>0.40</w:t>
            </w:r>
          </w:p>
        </w:tc>
        <w:tc>
          <w:tcPr>
            <w:tcW w:w="978" w:type="dxa"/>
          </w:tcPr>
          <w:p w14:paraId="0BEFB9E0" w14:textId="77777777" w:rsidR="006F18ED" w:rsidRDefault="00F76450">
            <w:pPr>
              <w:pStyle w:val="Compact"/>
              <w:jc w:val="right"/>
            </w:pPr>
            <w:r>
              <w:t>0.93</w:t>
            </w:r>
          </w:p>
        </w:tc>
        <w:tc>
          <w:tcPr>
            <w:tcW w:w="711" w:type="dxa"/>
          </w:tcPr>
          <w:p w14:paraId="06BA8D30" w14:textId="77777777" w:rsidR="006F18ED" w:rsidRDefault="00F76450">
            <w:pPr>
              <w:pStyle w:val="Compact"/>
              <w:jc w:val="right"/>
            </w:pPr>
            <w:r>
              <w:t>0.023</w:t>
            </w:r>
          </w:p>
        </w:tc>
      </w:tr>
      <w:tr w:rsidR="006F18ED" w14:paraId="51FBC6B4" w14:textId="77777777">
        <w:tc>
          <w:tcPr>
            <w:tcW w:w="1779" w:type="dxa"/>
          </w:tcPr>
          <w:p w14:paraId="18D0E2D5" w14:textId="77777777" w:rsidR="006F18ED" w:rsidRDefault="00F76450">
            <w:pPr>
              <w:pStyle w:val="Compact"/>
            </w:pPr>
            <w:r>
              <w:t>Morocco Intercept</w:t>
            </w:r>
          </w:p>
        </w:tc>
        <w:tc>
          <w:tcPr>
            <w:tcW w:w="800" w:type="dxa"/>
          </w:tcPr>
          <w:p w14:paraId="209AC12D" w14:textId="77777777" w:rsidR="006F18ED" w:rsidRDefault="00F76450">
            <w:pPr>
              <w:pStyle w:val="Compact"/>
            </w:pPr>
            <w:r>
              <w:t>1.27</w:t>
            </w:r>
          </w:p>
        </w:tc>
        <w:tc>
          <w:tcPr>
            <w:tcW w:w="978" w:type="dxa"/>
          </w:tcPr>
          <w:p w14:paraId="6BF18CDF" w14:textId="77777777" w:rsidR="006F18ED" w:rsidRDefault="00F76450">
            <w:pPr>
              <w:pStyle w:val="Compact"/>
              <w:jc w:val="right"/>
            </w:pPr>
            <w:r>
              <w:t>0.16</w:t>
            </w:r>
          </w:p>
        </w:tc>
        <w:tc>
          <w:tcPr>
            <w:tcW w:w="711" w:type="dxa"/>
          </w:tcPr>
          <w:p w14:paraId="2CB649B0" w14:textId="77777777" w:rsidR="006F18ED" w:rsidRDefault="00F76450">
            <w:pPr>
              <w:pStyle w:val="Compact"/>
              <w:jc w:val="right"/>
            </w:pPr>
            <w:r>
              <w:t>7.91</w:t>
            </w:r>
          </w:p>
        </w:tc>
        <w:tc>
          <w:tcPr>
            <w:tcW w:w="978" w:type="dxa"/>
          </w:tcPr>
          <w:p w14:paraId="6835B662" w14:textId="77777777" w:rsidR="006F18ED" w:rsidRDefault="00F76450">
            <w:pPr>
              <w:pStyle w:val="Compact"/>
              <w:jc w:val="right"/>
            </w:pPr>
            <w:r>
              <w:t>3.56</w:t>
            </w:r>
          </w:p>
        </w:tc>
        <w:tc>
          <w:tcPr>
            <w:tcW w:w="978" w:type="dxa"/>
          </w:tcPr>
          <w:p w14:paraId="6FA2B872" w14:textId="77777777" w:rsidR="006F18ED" w:rsidRDefault="00F76450">
            <w:pPr>
              <w:pStyle w:val="Compact"/>
              <w:jc w:val="right"/>
            </w:pPr>
            <w:r>
              <w:t>2.60</w:t>
            </w:r>
          </w:p>
        </w:tc>
        <w:tc>
          <w:tcPr>
            <w:tcW w:w="978" w:type="dxa"/>
          </w:tcPr>
          <w:p w14:paraId="508AEE5D" w14:textId="77777777" w:rsidR="006F18ED" w:rsidRDefault="00F76450">
            <w:pPr>
              <w:pStyle w:val="Compact"/>
              <w:jc w:val="right"/>
            </w:pPr>
            <w:r>
              <w:t>4.88</w:t>
            </w:r>
          </w:p>
        </w:tc>
        <w:tc>
          <w:tcPr>
            <w:tcW w:w="711" w:type="dxa"/>
          </w:tcPr>
          <w:p w14:paraId="7CE756D9" w14:textId="77777777" w:rsidR="006F18ED" w:rsidRDefault="00F76450">
            <w:pPr>
              <w:pStyle w:val="Compact"/>
              <w:jc w:val="right"/>
            </w:pPr>
            <w:r>
              <w:t>&lt;0.001</w:t>
            </w:r>
          </w:p>
        </w:tc>
      </w:tr>
      <w:tr w:rsidR="006F18ED" w14:paraId="380F0B5E" w14:textId="77777777">
        <w:tc>
          <w:tcPr>
            <w:tcW w:w="1779" w:type="dxa"/>
          </w:tcPr>
          <w:p w14:paraId="4302DB9B" w14:textId="77777777" w:rsidR="006F18ED" w:rsidRDefault="00F76450">
            <w:pPr>
              <w:pStyle w:val="Compact"/>
            </w:pPr>
            <w:r>
              <w:t>Morocco</w:t>
            </w:r>
          </w:p>
        </w:tc>
        <w:tc>
          <w:tcPr>
            <w:tcW w:w="800" w:type="dxa"/>
          </w:tcPr>
          <w:p w14:paraId="5FAF9895" w14:textId="77777777" w:rsidR="006F18ED" w:rsidRDefault="00F76450">
            <w:pPr>
              <w:pStyle w:val="Compact"/>
            </w:pPr>
            <w:r>
              <w:t>-0.45</w:t>
            </w:r>
          </w:p>
        </w:tc>
        <w:tc>
          <w:tcPr>
            <w:tcW w:w="978" w:type="dxa"/>
          </w:tcPr>
          <w:p w14:paraId="6E7D6CB5" w14:textId="77777777" w:rsidR="006F18ED" w:rsidRDefault="00F76450">
            <w:pPr>
              <w:pStyle w:val="Compact"/>
              <w:jc w:val="right"/>
            </w:pPr>
            <w:r>
              <w:t>0.08</w:t>
            </w:r>
          </w:p>
        </w:tc>
        <w:tc>
          <w:tcPr>
            <w:tcW w:w="711" w:type="dxa"/>
          </w:tcPr>
          <w:p w14:paraId="5CC06120" w14:textId="77777777" w:rsidR="006F18ED" w:rsidRDefault="00F76450">
            <w:pPr>
              <w:pStyle w:val="Compact"/>
              <w:jc w:val="right"/>
            </w:pPr>
            <w:r>
              <w:t>-5.47</w:t>
            </w:r>
          </w:p>
        </w:tc>
        <w:tc>
          <w:tcPr>
            <w:tcW w:w="978" w:type="dxa"/>
          </w:tcPr>
          <w:p w14:paraId="5B5AEEC0" w14:textId="77777777" w:rsidR="006F18ED" w:rsidRDefault="00F76450">
            <w:pPr>
              <w:pStyle w:val="Compact"/>
              <w:jc w:val="right"/>
            </w:pPr>
            <w:r>
              <w:t>0.64</w:t>
            </w:r>
          </w:p>
        </w:tc>
        <w:tc>
          <w:tcPr>
            <w:tcW w:w="978" w:type="dxa"/>
          </w:tcPr>
          <w:p w14:paraId="4A862BB1" w14:textId="77777777" w:rsidR="006F18ED" w:rsidRDefault="00F76450">
            <w:pPr>
              <w:pStyle w:val="Compact"/>
              <w:jc w:val="right"/>
            </w:pPr>
            <w:r>
              <w:t>0.54</w:t>
            </w:r>
          </w:p>
        </w:tc>
        <w:tc>
          <w:tcPr>
            <w:tcW w:w="978" w:type="dxa"/>
          </w:tcPr>
          <w:p w14:paraId="18470D61" w14:textId="77777777" w:rsidR="006F18ED" w:rsidRDefault="00F76450">
            <w:pPr>
              <w:pStyle w:val="Compact"/>
              <w:jc w:val="right"/>
            </w:pPr>
            <w:r>
              <w:t>0.75</w:t>
            </w:r>
          </w:p>
        </w:tc>
        <w:tc>
          <w:tcPr>
            <w:tcW w:w="711" w:type="dxa"/>
          </w:tcPr>
          <w:p w14:paraId="78D9012D" w14:textId="77777777" w:rsidR="006F18ED" w:rsidRDefault="00F76450">
            <w:pPr>
              <w:pStyle w:val="Compact"/>
              <w:jc w:val="right"/>
            </w:pPr>
            <w:r>
              <w:t>&lt;0.001</w:t>
            </w:r>
          </w:p>
        </w:tc>
      </w:tr>
      <w:tr w:rsidR="006F18ED" w14:paraId="1A91DFA3" w14:textId="77777777">
        <w:tc>
          <w:tcPr>
            <w:tcW w:w="1779" w:type="dxa"/>
          </w:tcPr>
          <w:p w14:paraId="3433DDE8" w14:textId="77777777" w:rsidR="006F18ED" w:rsidRDefault="00F76450">
            <w:pPr>
              <w:pStyle w:val="Compact"/>
            </w:pPr>
            <w:r>
              <w:t>Poland Intercept</w:t>
            </w:r>
          </w:p>
        </w:tc>
        <w:tc>
          <w:tcPr>
            <w:tcW w:w="800" w:type="dxa"/>
          </w:tcPr>
          <w:p w14:paraId="44D4CF11" w14:textId="77777777" w:rsidR="006F18ED" w:rsidRDefault="00F76450">
            <w:pPr>
              <w:pStyle w:val="Compact"/>
            </w:pPr>
            <w:r>
              <w:t>2.24</w:t>
            </w:r>
          </w:p>
        </w:tc>
        <w:tc>
          <w:tcPr>
            <w:tcW w:w="978" w:type="dxa"/>
          </w:tcPr>
          <w:p w14:paraId="3318AB73" w14:textId="77777777" w:rsidR="006F18ED" w:rsidRDefault="00F76450">
            <w:pPr>
              <w:pStyle w:val="Compact"/>
              <w:jc w:val="right"/>
            </w:pPr>
            <w:r>
              <w:t>0.25</w:t>
            </w:r>
          </w:p>
        </w:tc>
        <w:tc>
          <w:tcPr>
            <w:tcW w:w="711" w:type="dxa"/>
          </w:tcPr>
          <w:p w14:paraId="5476204F" w14:textId="77777777" w:rsidR="006F18ED" w:rsidRDefault="00F76450">
            <w:pPr>
              <w:pStyle w:val="Compact"/>
              <w:jc w:val="right"/>
            </w:pPr>
            <w:r>
              <w:t>8.87</w:t>
            </w:r>
          </w:p>
        </w:tc>
        <w:tc>
          <w:tcPr>
            <w:tcW w:w="978" w:type="dxa"/>
          </w:tcPr>
          <w:p w14:paraId="52C2661E" w14:textId="77777777" w:rsidR="006F18ED" w:rsidRDefault="00F76450">
            <w:pPr>
              <w:pStyle w:val="Compact"/>
              <w:jc w:val="right"/>
            </w:pPr>
            <w:r>
              <w:t>9.36</w:t>
            </w:r>
          </w:p>
        </w:tc>
        <w:tc>
          <w:tcPr>
            <w:tcW w:w="978" w:type="dxa"/>
          </w:tcPr>
          <w:p w14:paraId="06D46A90" w14:textId="77777777" w:rsidR="006F18ED" w:rsidRDefault="00F76450">
            <w:pPr>
              <w:pStyle w:val="Compact"/>
              <w:jc w:val="right"/>
            </w:pPr>
            <w:r>
              <w:t>5.71</w:t>
            </w:r>
          </w:p>
        </w:tc>
        <w:tc>
          <w:tcPr>
            <w:tcW w:w="978" w:type="dxa"/>
          </w:tcPr>
          <w:p w14:paraId="1E08CBBD" w14:textId="77777777" w:rsidR="006F18ED" w:rsidRDefault="00F76450">
            <w:pPr>
              <w:pStyle w:val="Compact"/>
              <w:jc w:val="right"/>
            </w:pPr>
            <w:r>
              <w:t>15.35</w:t>
            </w:r>
          </w:p>
        </w:tc>
        <w:tc>
          <w:tcPr>
            <w:tcW w:w="711" w:type="dxa"/>
          </w:tcPr>
          <w:p w14:paraId="527CD8B1" w14:textId="77777777" w:rsidR="006F18ED" w:rsidRDefault="00F76450">
            <w:pPr>
              <w:pStyle w:val="Compact"/>
              <w:jc w:val="right"/>
            </w:pPr>
            <w:r>
              <w:t>&lt;0.001</w:t>
            </w:r>
          </w:p>
        </w:tc>
      </w:tr>
      <w:tr w:rsidR="006F18ED" w14:paraId="30B2F52A" w14:textId="77777777">
        <w:tc>
          <w:tcPr>
            <w:tcW w:w="1779" w:type="dxa"/>
          </w:tcPr>
          <w:p w14:paraId="693D21D1" w14:textId="77777777" w:rsidR="006F18ED" w:rsidRDefault="00F76450">
            <w:pPr>
              <w:pStyle w:val="Compact"/>
            </w:pPr>
            <w:r>
              <w:t>Poland</w:t>
            </w:r>
          </w:p>
        </w:tc>
        <w:tc>
          <w:tcPr>
            <w:tcW w:w="800" w:type="dxa"/>
          </w:tcPr>
          <w:p w14:paraId="69473234" w14:textId="77777777" w:rsidR="006F18ED" w:rsidRDefault="00F76450">
            <w:pPr>
              <w:pStyle w:val="Compact"/>
            </w:pPr>
            <w:r>
              <w:t>-0.05</w:t>
            </w:r>
          </w:p>
        </w:tc>
        <w:tc>
          <w:tcPr>
            <w:tcW w:w="978" w:type="dxa"/>
          </w:tcPr>
          <w:p w14:paraId="6B5DE894" w14:textId="77777777" w:rsidR="006F18ED" w:rsidRDefault="00F76450">
            <w:pPr>
              <w:pStyle w:val="Compact"/>
              <w:jc w:val="right"/>
            </w:pPr>
            <w:r>
              <w:t>0.40</w:t>
            </w:r>
          </w:p>
        </w:tc>
        <w:tc>
          <w:tcPr>
            <w:tcW w:w="711" w:type="dxa"/>
          </w:tcPr>
          <w:p w14:paraId="0CB060FE" w14:textId="77777777" w:rsidR="006F18ED" w:rsidRDefault="00F76450">
            <w:pPr>
              <w:pStyle w:val="Compact"/>
              <w:jc w:val="right"/>
            </w:pPr>
            <w:r>
              <w:t>-0.12</w:t>
            </w:r>
          </w:p>
        </w:tc>
        <w:tc>
          <w:tcPr>
            <w:tcW w:w="978" w:type="dxa"/>
          </w:tcPr>
          <w:p w14:paraId="6585A10D" w14:textId="77777777" w:rsidR="006F18ED" w:rsidRDefault="00F76450">
            <w:pPr>
              <w:pStyle w:val="Compact"/>
              <w:jc w:val="right"/>
            </w:pPr>
            <w:r>
              <w:t>0.95</w:t>
            </w:r>
          </w:p>
        </w:tc>
        <w:tc>
          <w:tcPr>
            <w:tcW w:w="978" w:type="dxa"/>
          </w:tcPr>
          <w:p w14:paraId="52805314" w14:textId="77777777" w:rsidR="006F18ED" w:rsidRDefault="00F76450">
            <w:pPr>
              <w:pStyle w:val="Compact"/>
              <w:jc w:val="right"/>
            </w:pPr>
            <w:r>
              <w:t>0.44</w:t>
            </w:r>
          </w:p>
        </w:tc>
        <w:tc>
          <w:tcPr>
            <w:tcW w:w="978" w:type="dxa"/>
          </w:tcPr>
          <w:p w14:paraId="1FFFFA90" w14:textId="77777777" w:rsidR="006F18ED" w:rsidRDefault="00F76450">
            <w:pPr>
              <w:pStyle w:val="Compact"/>
              <w:jc w:val="right"/>
            </w:pPr>
            <w:r>
              <w:t>2.07</w:t>
            </w:r>
          </w:p>
        </w:tc>
        <w:tc>
          <w:tcPr>
            <w:tcW w:w="711" w:type="dxa"/>
          </w:tcPr>
          <w:p w14:paraId="3A3C270D" w14:textId="77777777" w:rsidR="006F18ED" w:rsidRDefault="00F76450">
            <w:pPr>
              <w:pStyle w:val="Compact"/>
              <w:jc w:val="right"/>
            </w:pPr>
            <w:r>
              <w:t>0.904</w:t>
            </w:r>
          </w:p>
        </w:tc>
      </w:tr>
      <w:tr w:rsidR="006F18ED" w14:paraId="22D5FE25" w14:textId="77777777">
        <w:tc>
          <w:tcPr>
            <w:tcW w:w="1779" w:type="dxa"/>
          </w:tcPr>
          <w:p w14:paraId="5C74251F" w14:textId="77777777" w:rsidR="006F18ED" w:rsidRDefault="00F76450">
            <w:pPr>
              <w:pStyle w:val="Compact"/>
            </w:pPr>
            <w:r>
              <w:t>Singapore Intercept</w:t>
            </w:r>
          </w:p>
        </w:tc>
        <w:tc>
          <w:tcPr>
            <w:tcW w:w="800" w:type="dxa"/>
          </w:tcPr>
          <w:p w14:paraId="6EC1006F" w14:textId="77777777" w:rsidR="006F18ED" w:rsidRDefault="00F76450">
            <w:pPr>
              <w:pStyle w:val="Compact"/>
            </w:pPr>
            <w:r>
              <w:t>2.98</w:t>
            </w:r>
          </w:p>
        </w:tc>
        <w:tc>
          <w:tcPr>
            <w:tcW w:w="978" w:type="dxa"/>
          </w:tcPr>
          <w:p w14:paraId="7D3A8AEC" w14:textId="77777777" w:rsidR="006F18ED" w:rsidRDefault="00F76450">
            <w:pPr>
              <w:pStyle w:val="Compact"/>
              <w:jc w:val="right"/>
            </w:pPr>
            <w:r>
              <w:t>0.28</w:t>
            </w:r>
          </w:p>
        </w:tc>
        <w:tc>
          <w:tcPr>
            <w:tcW w:w="711" w:type="dxa"/>
          </w:tcPr>
          <w:p w14:paraId="49F06F74" w14:textId="77777777" w:rsidR="006F18ED" w:rsidRDefault="00F76450">
            <w:pPr>
              <w:pStyle w:val="Compact"/>
              <w:jc w:val="right"/>
            </w:pPr>
            <w:r>
              <w:t>10.49</w:t>
            </w:r>
          </w:p>
        </w:tc>
        <w:tc>
          <w:tcPr>
            <w:tcW w:w="978" w:type="dxa"/>
          </w:tcPr>
          <w:p w14:paraId="27F08863" w14:textId="77777777" w:rsidR="006F18ED" w:rsidRDefault="00F76450">
            <w:pPr>
              <w:pStyle w:val="Compact"/>
              <w:jc w:val="right"/>
            </w:pPr>
            <w:r>
              <w:t>19.72</w:t>
            </w:r>
          </w:p>
        </w:tc>
        <w:tc>
          <w:tcPr>
            <w:tcW w:w="978" w:type="dxa"/>
          </w:tcPr>
          <w:p w14:paraId="51AD103C" w14:textId="77777777" w:rsidR="006F18ED" w:rsidRDefault="00F76450">
            <w:pPr>
              <w:pStyle w:val="Compact"/>
              <w:jc w:val="right"/>
            </w:pPr>
            <w:r>
              <w:t>11.29</w:t>
            </w:r>
          </w:p>
        </w:tc>
        <w:tc>
          <w:tcPr>
            <w:tcW w:w="978" w:type="dxa"/>
          </w:tcPr>
          <w:p w14:paraId="7754B891" w14:textId="77777777" w:rsidR="006F18ED" w:rsidRDefault="00F76450">
            <w:pPr>
              <w:pStyle w:val="Compact"/>
              <w:jc w:val="right"/>
            </w:pPr>
            <w:r>
              <w:t>34.42</w:t>
            </w:r>
          </w:p>
        </w:tc>
        <w:tc>
          <w:tcPr>
            <w:tcW w:w="711" w:type="dxa"/>
          </w:tcPr>
          <w:p w14:paraId="08398CAA" w14:textId="77777777" w:rsidR="006F18ED" w:rsidRDefault="00F76450">
            <w:pPr>
              <w:pStyle w:val="Compact"/>
              <w:jc w:val="right"/>
            </w:pPr>
            <w:r>
              <w:t>&lt;0.001</w:t>
            </w:r>
          </w:p>
        </w:tc>
      </w:tr>
      <w:tr w:rsidR="006F18ED" w14:paraId="27E78A60" w14:textId="77777777">
        <w:tc>
          <w:tcPr>
            <w:tcW w:w="1779" w:type="dxa"/>
          </w:tcPr>
          <w:p w14:paraId="0683A79D" w14:textId="77777777" w:rsidR="006F18ED" w:rsidRDefault="00F76450">
            <w:pPr>
              <w:pStyle w:val="Compact"/>
            </w:pPr>
            <w:r>
              <w:t>Singapore</w:t>
            </w:r>
          </w:p>
        </w:tc>
        <w:tc>
          <w:tcPr>
            <w:tcW w:w="800" w:type="dxa"/>
          </w:tcPr>
          <w:p w14:paraId="03C1E12B" w14:textId="77777777" w:rsidR="006F18ED" w:rsidRDefault="00F76450">
            <w:pPr>
              <w:pStyle w:val="Compact"/>
            </w:pPr>
            <w:r>
              <w:t>0.56</w:t>
            </w:r>
          </w:p>
        </w:tc>
        <w:tc>
          <w:tcPr>
            <w:tcW w:w="978" w:type="dxa"/>
          </w:tcPr>
          <w:p w14:paraId="3FE7EBC3" w14:textId="77777777" w:rsidR="006F18ED" w:rsidRDefault="00F76450">
            <w:pPr>
              <w:pStyle w:val="Compact"/>
              <w:jc w:val="right"/>
            </w:pPr>
            <w:r>
              <w:t>0.27</w:t>
            </w:r>
          </w:p>
        </w:tc>
        <w:tc>
          <w:tcPr>
            <w:tcW w:w="711" w:type="dxa"/>
          </w:tcPr>
          <w:p w14:paraId="3F4C7A12" w14:textId="77777777" w:rsidR="006F18ED" w:rsidRDefault="00F76450">
            <w:pPr>
              <w:pStyle w:val="Compact"/>
              <w:jc w:val="right"/>
            </w:pPr>
            <w:r>
              <w:t>2.07</w:t>
            </w:r>
          </w:p>
        </w:tc>
        <w:tc>
          <w:tcPr>
            <w:tcW w:w="978" w:type="dxa"/>
          </w:tcPr>
          <w:p w14:paraId="73F3E365" w14:textId="77777777" w:rsidR="006F18ED" w:rsidRDefault="00F76450">
            <w:pPr>
              <w:pStyle w:val="Compact"/>
              <w:jc w:val="right"/>
            </w:pPr>
            <w:r>
              <w:t>1.74</w:t>
            </w:r>
          </w:p>
        </w:tc>
        <w:tc>
          <w:tcPr>
            <w:tcW w:w="978" w:type="dxa"/>
          </w:tcPr>
          <w:p w14:paraId="6E67983E" w14:textId="77777777" w:rsidR="006F18ED" w:rsidRDefault="00F76450">
            <w:pPr>
              <w:pStyle w:val="Compact"/>
              <w:jc w:val="right"/>
            </w:pPr>
            <w:r>
              <w:t>1.03</w:t>
            </w:r>
          </w:p>
        </w:tc>
        <w:tc>
          <w:tcPr>
            <w:tcW w:w="978" w:type="dxa"/>
          </w:tcPr>
          <w:p w14:paraId="17487AC9" w14:textId="77777777" w:rsidR="006F18ED" w:rsidRDefault="00F76450">
            <w:pPr>
              <w:pStyle w:val="Compact"/>
              <w:jc w:val="right"/>
            </w:pPr>
            <w:r>
              <w:t>2.95</w:t>
            </w:r>
          </w:p>
        </w:tc>
        <w:tc>
          <w:tcPr>
            <w:tcW w:w="711" w:type="dxa"/>
          </w:tcPr>
          <w:p w14:paraId="529B3906" w14:textId="77777777" w:rsidR="006F18ED" w:rsidRDefault="00F76450">
            <w:pPr>
              <w:pStyle w:val="Compact"/>
              <w:jc w:val="right"/>
            </w:pPr>
            <w:r>
              <w:t>0.041</w:t>
            </w:r>
          </w:p>
        </w:tc>
      </w:tr>
    </w:tbl>
    <w:p w14:paraId="78B44DA1" w14:textId="77777777" w:rsidR="006F18ED" w:rsidRDefault="00F76450">
      <w:pPr>
        <w:pStyle w:val="Tekstpodstawowy"/>
      </w:pPr>
      <w:r>
        <w:lastRenderedPageBreak/>
        <w:t xml:space="preserve">As with the linear regression plot, we also have to use </w:t>
      </w:r>
      <w:r>
        <w:rPr>
          <w:rStyle w:val="VerbatimChar"/>
        </w:rPr>
        <w:t>ggplot2</w:t>
      </w:r>
      <w:r>
        <w:t xml:space="preserve"> to prepare the plot for logistic regression.</w:t>
      </w:r>
    </w:p>
    <w:p w14:paraId="381301A4" w14:textId="77777777" w:rsidR="006F18ED" w:rsidRDefault="00F76450">
      <w:pPr>
        <w:pStyle w:val="SourceCode"/>
      </w:pPr>
      <w:r>
        <w:rPr>
          <w:rStyle w:val="NormalTok"/>
        </w:rPr>
        <w:t xml:space="preserve">escs_log_plot </w:t>
      </w:r>
      <w:r>
        <w:rPr>
          <w:rStyle w:val="OtherTok"/>
        </w:rPr>
        <w:t>&lt;-</w:t>
      </w:r>
      <w:r>
        <w:rPr>
          <w:rStyle w:val="NormalTok"/>
        </w:rPr>
        <w:t xml:space="preserve"> escs_all_log </w:t>
      </w:r>
      <w:r>
        <w:rPr>
          <w:rStyle w:val="SpecialCharTok"/>
        </w:rPr>
        <w:t>%&gt;%</w:t>
      </w:r>
      <w:r>
        <w:br/>
      </w:r>
      <w:r>
        <w:rPr>
          <w:rStyle w:val="NormalTok"/>
        </w:rPr>
        <w:t xml:space="preserve">   </w:t>
      </w:r>
      <w:r>
        <w:rPr>
          <w:rStyle w:val="FunctionTok"/>
        </w:rPr>
        <w:t>mutate</w:t>
      </w:r>
      <w:r>
        <w:rPr>
          <w:rStyle w:val="NormalTok"/>
        </w:rPr>
        <w:t>(</w:t>
      </w:r>
      <w:r>
        <w:br/>
      </w:r>
      <w:r>
        <w:rPr>
          <w:rStyle w:val="NormalTok"/>
        </w:rPr>
        <w:t xml:space="preserve">    </w:t>
      </w:r>
      <w:r>
        <w:rPr>
          <w:rStyle w:val="AttributeTok"/>
        </w:rPr>
        <w:t>conf.low =</w:t>
      </w:r>
      <w:r>
        <w:rPr>
          <w:rStyle w:val="NormalTok"/>
        </w:rPr>
        <w:t xml:space="preserve"> </w:t>
      </w:r>
      <w:r>
        <w:rPr>
          <w:rStyle w:val="StringTok"/>
        </w:rPr>
        <w:t>`</w:t>
      </w:r>
      <w:r>
        <w:rPr>
          <w:rStyle w:val="AttributeTok"/>
        </w:rPr>
        <w:t>Coef.</w:t>
      </w:r>
      <w:r>
        <w:rPr>
          <w:rStyle w:val="StringTok"/>
        </w:rPr>
        <w:t>`</w:t>
      </w:r>
      <w:r>
        <w:rPr>
          <w:rStyle w:val="NormalTok"/>
        </w:rPr>
        <w:t xml:space="preserv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r>
        <w:rPr>
          <w:rStyle w:val="AttributeTok"/>
        </w:rPr>
        <w:t>Std. Error</w:t>
      </w:r>
      <w:r>
        <w:rPr>
          <w:rStyle w:val="StringTok"/>
        </w:rPr>
        <w:t>`</w:t>
      </w:r>
      <w:r>
        <w:rPr>
          <w:rStyle w:val="NormalTok"/>
        </w:rPr>
        <w:t>,</w:t>
      </w:r>
      <w:r>
        <w:br/>
      </w:r>
      <w:r>
        <w:rPr>
          <w:rStyle w:val="NormalTok"/>
        </w:rPr>
        <w:t xml:space="preserve">    </w:t>
      </w:r>
      <w:r>
        <w:rPr>
          <w:rStyle w:val="AttributeTok"/>
        </w:rPr>
        <w:t>conf.high =</w:t>
      </w:r>
      <w:r>
        <w:rPr>
          <w:rStyle w:val="NormalTok"/>
        </w:rPr>
        <w:t xml:space="preserve"> </w:t>
      </w:r>
      <w:r>
        <w:rPr>
          <w:rStyle w:val="StringTok"/>
        </w:rPr>
        <w:t>`</w:t>
      </w:r>
      <w:r>
        <w:rPr>
          <w:rStyle w:val="AttributeTok"/>
        </w:rPr>
        <w:t>Coef.</w:t>
      </w:r>
      <w:r>
        <w:rPr>
          <w:rStyle w:val="StringTok"/>
        </w:rPr>
        <w:t>`</w:t>
      </w:r>
      <w:r>
        <w:rPr>
          <w:rStyle w:val="NormalTok"/>
        </w:rPr>
        <w:t xml:space="preserve"> </w:t>
      </w:r>
      <w:r>
        <w:rPr>
          <w:rStyle w:val="SpecialCharTok"/>
        </w:rPr>
        <w:t>+</w:t>
      </w:r>
      <w:r>
        <w:rPr>
          <w:rStyle w:val="NormalTok"/>
        </w:rPr>
        <w:t xml:space="preserve"> </w:t>
      </w:r>
      <w:r>
        <w:rPr>
          <w:rStyle w:val="FloatTok"/>
        </w:rPr>
        <w:t>1.96</w:t>
      </w:r>
      <w:r>
        <w:rPr>
          <w:rStyle w:val="NormalTok"/>
        </w:rPr>
        <w:t xml:space="preserve"> </w:t>
      </w:r>
      <w:r>
        <w:rPr>
          <w:rStyle w:val="SpecialCharTok"/>
        </w:rPr>
        <w:t>*</w:t>
      </w:r>
      <w:r>
        <w:rPr>
          <w:rStyle w:val="NormalTok"/>
        </w:rPr>
        <w:t xml:space="preserve"> </w:t>
      </w:r>
      <w:r>
        <w:rPr>
          <w:rStyle w:val="StringTok"/>
        </w:rPr>
        <w:t>`</w:t>
      </w:r>
      <w:r>
        <w:rPr>
          <w:rStyle w:val="AttributeTok"/>
        </w:rPr>
        <w:t>Std. Error</w:t>
      </w:r>
      <w:r>
        <w:rPr>
          <w:rStyle w:val="StringTok"/>
        </w:rPr>
        <w:t>`</w:t>
      </w:r>
      <w:r>
        <w:rPr>
          <w:rStyle w:val="NormalTok"/>
        </w:rPr>
        <w:t>,</w:t>
      </w:r>
      <w:r>
        <w:br/>
      </w:r>
      <w:r>
        <w:rPr>
          <w:rStyle w:val="NormalTok"/>
        </w:rPr>
        <w:t xml:space="preserve">    </w:t>
      </w:r>
      <w:r>
        <w:rPr>
          <w:rStyle w:val="AttributeTok"/>
        </w:rPr>
        <w:t>color</w:t>
      </w:r>
      <w:r>
        <w:rPr>
          <w:rStyle w:val="AttributeTok"/>
        </w:rPr>
        <w:t xml:space="preserve"> =</w:t>
      </w:r>
      <w:r>
        <w:rPr>
          <w:rStyle w:val="NormalTok"/>
        </w:rPr>
        <w:t xml:space="preserve"> </w:t>
      </w:r>
      <w:r>
        <w:rPr>
          <w:rStyle w:val="FunctionTok"/>
        </w:rPr>
        <w:t>ifelse</w:t>
      </w:r>
      <w:r>
        <w:rPr>
          <w:rStyle w:val="NormalTok"/>
        </w:rPr>
        <w:t>(</w:t>
      </w:r>
      <w:r>
        <w:rPr>
          <w:rStyle w:val="StringTok"/>
        </w:rPr>
        <w:t>`</w:t>
      </w:r>
      <w:r>
        <w:rPr>
          <w:rStyle w:val="AttributeTok"/>
        </w:rPr>
        <w:t>Coef.</w:t>
      </w:r>
      <w:r>
        <w:rPr>
          <w:rStyle w:val="StringTok"/>
        </w:rPr>
        <w:t>`</w:t>
      </w:r>
      <w:r>
        <w:rPr>
          <w:rStyle w:val="NormalTok"/>
        </w:rPr>
        <w:t xml:space="preserve"> </w:t>
      </w:r>
      <w:r>
        <w:rPr>
          <w:rStyle w:val="SpecialCharTok"/>
        </w:rPr>
        <w:t>&lt;</w:t>
      </w:r>
      <w:r>
        <w:rPr>
          <w:rStyle w:val="NormalTok"/>
        </w:rPr>
        <w:t xml:space="preserve"> </w:t>
      </w:r>
      <w:r>
        <w:rPr>
          <w:rStyle w:val="DecValTok"/>
        </w:rPr>
        <w:t>0</w:t>
      </w:r>
      <w:r>
        <w:rPr>
          <w:rStyle w:val="NormalTok"/>
        </w:rPr>
        <w:t xml:space="preserve">, </w:t>
      </w:r>
      <w:r>
        <w:rPr>
          <w:rStyle w:val="StringTok"/>
        </w:rPr>
        <w:t>"#377EB8"</w:t>
      </w:r>
      <w:r>
        <w:rPr>
          <w:rStyle w:val="NormalTok"/>
        </w:rPr>
        <w:t xml:space="preserve">, </w:t>
      </w:r>
      <w:r>
        <w:rPr>
          <w:rStyle w:val="StringTok"/>
        </w:rPr>
        <w:t>"#E41A1C"</w:t>
      </w:r>
      <w:r>
        <w:rPr>
          <w:rStyle w:val="NormalTok"/>
        </w:rPr>
        <w:t>),</w:t>
      </w:r>
      <w:r>
        <w:br/>
      </w:r>
      <w:r>
        <w:rPr>
          <w:rStyle w:val="NormalTok"/>
        </w:rPr>
        <w:t xml:space="preserve">    </w:t>
      </w:r>
      <w:r>
        <w:rPr>
          <w:rStyle w:val="AttributeTok"/>
        </w:rPr>
        <w:t>country =</w:t>
      </w:r>
      <w:r>
        <w:rPr>
          <w:rStyle w:val="NormalTok"/>
        </w:rPr>
        <w:t xml:space="preserve"> </w:t>
      </w:r>
      <w:r>
        <w:rPr>
          <w:rStyle w:val="FunctionTok"/>
        </w:rPr>
        <w:t>rownames</w:t>
      </w:r>
      <w:r>
        <w:rPr>
          <w:rStyle w:val="NormalTok"/>
        </w:rPr>
        <w:t>(escs_all_log)</w:t>
      </w:r>
      <w:r>
        <w:br/>
      </w:r>
      <w:r>
        <w:rPr>
          <w:rStyle w:val="NormalTok"/>
        </w:rPr>
        <w:t xml:space="preserve">  ) </w:t>
      </w:r>
      <w:r>
        <w:rPr>
          <w:rStyle w:val="SpecialCharTok"/>
        </w:rPr>
        <w:t>%&gt;%</w:t>
      </w:r>
      <w:r>
        <w:br/>
      </w:r>
      <w:r>
        <w:rPr>
          <w:rStyle w:val="NormalTok"/>
        </w:rPr>
        <w:t xml:space="preserve">    </w:t>
      </w:r>
      <w:r>
        <w:rPr>
          <w:rStyle w:val="FunctionTok"/>
        </w:rPr>
        <w:t>filter</w:t>
      </w:r>
      <w:r>
        <w:rPr>
          <w:rStyle w:val="NormalTok"/>
        </w:rPr>
        <w:t>(</w:t>
      </w:r>
      <w:r>
        <w:rPr>
          <w:rStyle w:val="SpecialCharTok"/>
        </w:rPr>
        <w:t>!</w:t>
      </w:r>
      <w:r>
        <w:rPr>
          <w:rStyle w:val="NormalTok"/>
        </w:rPr>
        <w:t>(</w:t>
      </w:r>
      <w:r>
        <w:rPr>
          <w:rStyle w:val="FunctionTok"/>
        </w:rPr>
        <w:t>endsWith</w:t>
      </w:r>
      <w:r>
        <w:rPr>
          <w:rStyle w:val="NormalTok"/>
        </w:rPr>
        <w:t xml:space="preserve">(country, </w:t>
      </w:r>
      <w:r>
        <w:rPr>
          <w:rStyle w:val="StringTok"/>
        </w:rPr>
        <w:t>"Intercept"</w:t>
      </w:r>
      <w:r>
        <w:rPr>
          <w:rStyle w:val="NormalTok"/>
        </w:rPr>
        <w:t>)))</w:t>
      </w:r>
      <w:r>
        <w:br/>
      </w:r>
      <w:r>
        <w:br/>
      </w:r>
      <w:r>
        <w:rPr>
          <w:rStyle w:val="NormalTok"/>
        </w:rPr>
        <w:t xml:space="preserve">escs_log_plot </w:t>
      </w:r>
      <w:r>
        <w:rPr>
          <w:rStyle w:val="SpecialCharTok"/>
        </w:rPr>
        <w:t>%&gt;%</w:t>
      </w:r>
      <w:r>
        <w:br/>
      </w:r>
      <w:r>
        <w:rPr>
          <w:rStyle w:val="NormalTok"/>
        </w:rPr>
        <w:t xml:space="preserve">  </w:t>
      </w:r>
      <w:r>
        <w:rPr>
          <w:rStyle w:val="FunctionTok"/>
        </w:rPr>
        <w:t>ggplot</w:t>
      </w:r>
      <w:r>
        <w:rPr>
          <w:rStyle w:val="NormalTok"/>
        </w:rPr>
        <w:t>(</w:t>
      </w:r>
      <w:r>
        <w:rPr>
          <w:rStyle w:val="FunctionTok"/>
        </w:rPr>
        <w:t>aes</w:t>
      </w:r>
      <w:r>
        <w:rPr>
          <w:rStyle w:val="NormalTok"/>
        </w:rPr>
        <w:t>(</w:t>
      </w:r>
      <w:r>
        <w:rPr>
          <w:rStyle w:val="StringTok"/>
        </w:rPr>
        <w:t>`</w:t>
      </w:r>
      <w:r>
        <w:rPr>
          <w:rStyle w:val="AttributeTok"/>
        </w:rPr>
        <w:t>Coef.</w:t>
      </w:r>
      <w:r>
        <w:rPr>
          <w:rStyle w:val="StringTok"/>
        </w:rPr>
        <w:t>`</w:t>
      </w:r>
      <w:r>
        <w:rPr>
          <w:rStyle w:val="NormalTok"/>
        </w:rPr>
        <w:t xml:space="preserve">, country)) </w:t>
      </w:r>
      <w:r>
        <w:rPr>
          <w:rStyle w:val="SpecialCharTok"/>
        </w:rPr>
        <w:t>+</w:t>
      </w:r>
      <w:r>
        <w:br/>
      </w:r>
      <w:r>
        <w:rPr>
          <w:rStyle w:val="NormalTok"/>
        </w:rPr>
        <w:t xml:space="preserve">  </w:t>
      </w:r>
      <w:r>
        <w:rPr>
          <w:rStyle w:val="FunctionTok"/>
        </w:rPr>
        <w:t>geom_point</w:t>
      </w:r>
      <w:r>
        <w:rPr>
          <w:rStyle w:val="NormalTok"/>
        </w:rPr>
        <w:t>(</w:t>
      </w:r>
      <w:r>
        <w:rPr>
          <w:rStyle w:val="FunctionTok"/>
        </w:rPr>
        <w:t>aes</w:t>
      </w:r>
      <w:r>
        <w:rPr>
          <w:rStyle w:val="NormalTok"/>
        </w:rPr>
        <w:t>(</w:t>
      </w:r>
      <w:r>
        <w:rPr>
          <w:rStyle w:val="AttributeTok"/>
        </w:rPr>
        <w:t>colour =</w:t>
      </w:r>
      <w:r>
        <w:rPr>
          <w:rStyle w:val="NormalTok"/>
        </w:rPr>
        <w:t xml:space="preserve"> color), </w:t>
      </w:r>
      <w:r>
        <w:rPr>
          <w:rStyle w:val="AttributeTok"/>
        </w:rPr>
        <w:t>size =</w:t>
      </w:r>
      <w:r>
        <w:rPr>
          <w:rStyle w:val="NormalTok"/>
        </w:rPr>
        <w:t xml:space="preserve"> </w:t>
      </w:r>
      <w:r>
        <w:rPr>
          <w:rStyle w:val="DecValTok"/>
        </w:rPr>
        <w:t>3</w:t>
      </w:r>
      <w:r>
        <w:rPr>
          <w:rStyle w:val="NormalTok"/>
        </w:rPr>
        <w:t xml:space="preserve">) </w:t>
      </w:r>
      <w:r>
        <w:rPr>
          <w:rStyle w:val="SpecialCharTok"/>
        </w:rPr>
        <w:t>+</w:t>
      </w:r>
      <w:r>
        <w:br/>
      </w:r>
      <w:r>
        <w:rPr>
          <w:rStyle w:val="NormalTok"/>
        </w:rPr>
        <w:t xml:space="preserve">  </w:t>
      </w:r>
      <w:r>
        <w:rPr>
          <w:rStyle w:val="FunctionTok"/>
        </w:rPr>
        <w:t>geom_errorbarh</w:t>
      </w:r>
      <w:r>
        <w:rPr>
          <w:rStyle w:val="NormalTok"/>
        </w:rPr>
        <w:t>(</w:t>
      </w:r>
      <w:r>
        <w:rPr>
          <w:rStyle w:val="FunctionTok"/>
        </w:rPr>
        <w:t>aes</w:t>
      </w:r>
      <w:r>
        <w:rPr>
          <w:rStyle w:val="NormalTok"/>
        </w:rPr>
        <w:t>(</w:t>
      </w:r>
      <w:r>
        <w:rPr>
          <w:rStyle w:val="AttributeTok"/>
        </w:rPr>
        <w:t>xmin =</w:t>
      </w:r>
      <w:r>
        <w:rPr>
          <w:rStyle w:val="NormalTok"/>
        </w:rPr>
        <w:t xml:space="preserve"> conf.low, </w:t>
      </w:r>
      <w:r>
        <w:rPr>
          <w:rStyle w:val="AttributeTok"/>
        </w:rPr>
        <w:t>xmax =</w:t>
      </w:r>
      <w:r>
        <w:rPr>
          <w:rStyle w:val="NormalTok"/>
        </w:rPr>
        <w:t xml:space="preserve"> conf.high, </w:t>
      </w:r>
      <w:r>
        <w:rPr>
          <w:rStyle w:val="AttributeTok"/>
        </w:rPr>
        <w:t>colour =</w:t>
      </w:r>
      <w:r>
        <w:rPr>
          <w:rStyle w:val="NormalTok"/>
        </w:rPr>
        <w:t xml:space="preserve"> color), </w:t>
      </w:r>
      <w:r>
        <w:rPr>
          <w:rStyle w:val="AttributeTok"/>
        </w:rPr>
        <w:t>linewidth =</w:t>
      </w:r>
      <w:r>
        <w:rPr>
          <w:rStyle w:val="NormalTok"/>
        </w:rPr>
        <w:t xml:space="preserve"> </w:t>
      </w:r>
      <w:r>
        <w:rPr>
          <w:rStyle w:val="FloatTok"/>
        </w:rPr>
        <w:t>1.5</w:t>
      </w:r>
      <w:r>
        <w:rPr>
          <w:rStyle w:val="NormalTok"/>
        </w:rPr>
        <w:t xml:space="preserve">, </w:t>
      </w:r>
      <w:r>
        <w:rPr>
          <w:rStyle w:val="AttributeTok"/>
        </w:rPr>
        <w:t>height =</w:t>
      </w:r>
      <w:r>
        <w:rPr>
          <w:rStyle w:val="NormalTok"/>
        </w:rPr>
        <w:t xml:space="preserve"> </w:t>
      </w:r>
      <w:r>
        <w:rPr>
          <w:rStyle w:val="FloatTok"/>
        </w:rPr>
        <w:t>0.2</w:t>
      </w:r>
      <w:r>
        <w:rPr>
          <w:rStyle w:val="NormalTok"/>
        </w:rPr>
        <w:t xml:space="preserve">) </w:t>
      </w:r>
      <w:r>
        <w:rPr>
          <w:rStyle w:val="SpecialCharTok"/>
        </w:rPr>
        <w:t>+</w:t>
      </w:r>
      <w:r>
        <w:rPr>
          <w:rStyle w:val="NormalTok"/>
        </w:rPr>
        <w:t xml:space="preserve"> </w:t>
      </w:r>
      <w:r>
        <w:br/>
      </w:r>
      <w:r>
        <w:rPr>
          <w:rStyle w:val="NormalTok"/>
        </w:rPr>
        <w:t xml:space="preserve">  </w:t>
      </w:r>
      <w:r>
        <w:rPr>
          <w:rStyle w:val="FunctionTok"/>
        </w:rPr>
        <w:t>geom_vline</w:t>
      </w:r>
      <w:r>
        <w:rPr>
          <w:rStyle w:val="NormalTok"/>
        </w:rPr>
        <w:t>(</w:t>
      </w:r>
      <w:r>
        <w:rPr>
          <w:rStyle w:val="AttributeTok"/>
        </w:rPr>
        <w:t>xintercept =</w:t>
      </w:r>
      <w:r>
        <w:rPr>
          <w:rStyle w:val="NormalTok"/>
        </w:rPr>
        <w:t xml:space="preserve"> </w:t>
      </w:r>
      <w:r>
        <w:rPr>
          <w:rStyle w:val="DecValTok"/>
        </w:rPr>
        <w:t>0</w:t>
      </w:r>
      <w:r>
        <w:rPr>
          <w:rStyle w:val="NormalTok"/>
        </w:rPr>
        <w:t xml:space="preserve">, </w:t>
      </w:r>
      <w:r>
        <w:rPr>
          <w:rStyle w:val="AttributeTok"/>
        </w:rPr>
        <w:t>lty =</w:t>
      </w:r>
      <w:r>
        <w:rPr>
          <w:rStyle w:val="NormalTok"/>
        </w:rPr>
        <w:t xml:space="preserve"> </w:t>
      </w:r>
      <w:r>
        <w:rPr>
          <w:rStyle w:val="DecValTok"/>
        </w:rPr>
        <w:t>2</w:t>
      </w:r>
      <w:r>
        <w:rPr>
          <w:rStyle w:val="NormalTok"/>
        </w:rPr>
        <w:t xml:space="preserve">) </w:t>
      </w:r>
      <w:r>
        <w:rPr>
          <w:rStyle w:val="SpecialCharTok"/>
        </w:rPr>
        <w:t>+</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x =</w:t>
      </w:r>
      <w:r>
        <w:rPr>
          <w:rStyle w:val="NormalTok"/>
        </w:rPr>
        <w:t xml:space="preserve"> </w:t>
      </w:r>
      <w:r>
        <w:rPr>
          <w:rStyle w:val="StringTok"/>
        </w:rPr>
        <w:t>"Effect of SES on missing school for &gt;3 months due to problematic behavior"</w:t>
      </w:r>
      <w:r>
        <w:rPr>
          <w:rStyle w:val="NormalTok"/>
        </w:rPr>
        <w:t>,</w:t>
      </w:r>
      <w:r>
        <w:br/>
      </w:r>
      <w:r>
        <w:rPr>
          <w:rStyle w:val="NormalTok"/>
        </w:rPr>
        <w:t xml:space="preserve">    </w:t>
      </w:r>
      <w:r>
        <w:rPr>
          <w:rStyle w:val="AttributeTok"/>
        </w:rPr>
        <w:t>y =</w:t>
      </w:r>
      <w:r>
        <w:rPr>
          <w:rStyle w:val="NormalTok"/>
        </w:rPr>
        <w:t xml:space="preserve"> </w:t>
      </w:r>
      <w:r>
        <w:rPr>
          <w:rStyle w:val="StringTok"/>
        </w:rPr>
        <w:t>"Country"</w:t>
      </w:r>
      <w:r>
        <w:br/>
      </w:r>
      <w:r>
        <w:rPr>
          <w:rStyle w:val="NormalTok"/>
        </w:rPr>
        <w:t xml:space="preserve">      ) </w:t>
      </w:r>
      <w:r>
        <w:rPr>
          <w:rStyle w:val="SpecialCharTok"/>
        </w:rPr>
        <w:t>+</w:t>
      </w:r>
      <w:r>
        <w:br/>
      </w:r>
      <w:r>
        <w:rPr>
          <w:rStyle w:val="NormalTok"/>
        </w:rPr>
        <w:t xml:space="preserve">  </w:t>
      </w:r>
      <w:r>
        <w:rPr>
          <w:rStyle w:val="FunctionTok"/>
        </w:rPr>
        <w:t>scale_colour_manual</w:t>
      </w:r>
      <w:r>
        <w:rPr>
          <w:rStyle w:val="NormalTok"/>
        </w:rPr>
        <w:t>(</w:t>
      </w:r>
      <w:r>
        <w:rPr>
          <w:rStyle w:val="AttributeTok"/>
        </w:rPr>
        <w:t>values =</w:t>
      </w:r>
      <w:r>
        <w:rPr>
          <w:rStyle w:val="NormalTok"/>
        </w:rPr>
        <w:t xml:space="preserve"> </w:t>
      </w:r>
      <w:r>
        <w:rPr>
          <w:rStyle w:val="FunctionTok"/>
        </w:rPr>
        <w:t>unique</w:t>
      </w:r>
      <w:r>
        <w:rPr>
          <w:rStyle w:val="NormalTok"/>
        </w:rPr>
        <w:t>(</w:t>
      </w:r>
      <w:r>
        <w:rPr>
          <w:rStyle w:val="FunctionTok"/>
        </w:rPr>
        <w:t>as.character</w:t>
      </w:r>
      <w:r>
        <w:rPr>
          <w:rStyle w:val="NormalTok"/>
        </w:rPr>
        <w:t>(escs_log_plot[[</w:t>
      </w:r>
      <w:r>
        <w:rPr>
          <w:rStyle w:val="StringTok"/>
        </w:rPr>
        <w:t>"color"</w:t>
      </w:r>
      <w:r>
        <w:rPr>
          <w:rStyle w:val="NormalTok"/>
        </w:rPr>
        <w:t xml:space="preserve">]]))) </w:t>
      </w:r>
      <w:r>
        <w:rPr>
          <w:rStyle w:val="SpecialCharTok"/>
        </w:rPr>
        <w:t>+</w:t>
      </w:r>
      <w:r>
        <w:br/>
      </w:r>
      <w:r>
        <w:rPr>
          <w:rStyle w:val="NormalTok"/>
        </w:rPr>
        <w:t xml:space="preserve">  </w:t>
      </w:r>
      <w:r>
        <w:rPr>
          <w:rStyle w:val="FunctionTok"/>
        </w:rPr>
        <w:t>theme_minimal</w:t>
      </w:r>
      <w:r>
        <w:rPr>
          <w:rStyle w:val="NormalTok"/>
        </w:rPr>
        <w:t>(</w:t>
      </w:r>
      <w:r>
        <w:rPr>
          <w:rStyle w:val="AttributeTok"/>
        </w:rPr>
        <w:t>base_size =</w:t>
      </w:r>
      <w:r>
        <w:rPr>
          <w:rStyle w:val="NormalTok"/>
        </w:rPr>
        <w:t xml:space="preserve"> </w:t>
      </w:r>
      <w:r>
        <w:rPr>
          <w:rStyle w:val="DecValTok"/>
        </w:rPr>
        <w:t>10</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legend.position =</w:t>
      </w:r>
      <w:r>
        <w:rPr>
          <w:rStyle w:val="NormalTok"/>
        </w:rPr>
        <w:t xml:space="preserve"> </w:t>
      </w:r>
      <w:r>
        <w:rPr>
          <w:rStyle w:val="StringTok"/>
        </w:rPr>
        <w:t>"none"</w:t>
      </w:r>
      <w:r>
        <w:rPr>
          <w:rStyle w:val="NormalTok"/>
        </w:rPr>
        <w:t>)</w:t>
      </w:r>
    </w:p>
    <w:p w14:paraId="4C32B6A3" w14:textId="77777777" w:rsidR="006F18ED" w:rsidRDefault="00F76450">
      <w:pPr>
        <w:pStyle w:val="FirstParagraph"/>
      </w:pPr>
      <w:r>
        <w:rPr>
          <w:noProof/>
        </w:rPr>
        <w:drawing>
          <wp:inline distT="0" distB="0" distL="0" distR="0" wp14:anchorId="1DB2710B" wp14:editId="61A78664">
            <wp:extent cx="4620126" cy="3696101"/>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7" name="Picture" descr="PISA_case_study_intsvy_analysis_files/figure-docx/logistic%20regression-plot-1.png"/>
                    <pic:cNvPicPr>
                      <a:picLocks noChangeAspect="1" noChangeArrowheads="1"/>
                    </pic:cNvPicPr>
                  </pic:nvPicPr>
                  <pic:blipFill>
                    <a:blip r:embed="rId13"/>
                    <a:stretch>
                      <a:fillRect/>
                    </a:stretch>
                  </pic:blipFill>
                  <pic:spPr bwMode="auto">
                    <a:xfrm>
                      <a:off x="0" y="0"/>
                      <a:ext cx="4620126" cy="3696101"/>
                    </a:xfrm>
                    <a:prstGeom prst="rect">
                      <a:avLst/>
                    </a:prstGeom>
                    <a:noFill/>
                    <a:ln w="9525">
                      <a:noFill/>
                      <a:headEnd/>
                      <a:tailEnd/>
                    </a:ln>
                  </pic:spPr>
                </pic:pic>
              </a:graphicData>
            </a:graphic>
          </wp:inline>
        </w:drawing>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6F18ED" w14:paraId="0D5E46C1" w14:textId="77777777" w:rsidTr="006F18ED">
        <w:trPr>
          <w:cantSplit/>
        </w:trPr>
        <w:tc>
          <w:tcPr>
            <w:tcW w:w="0" w:type="auto"/>
            <w:shd w:val="clear" w:color="auto" w:fill="DAE6FB"/>
            <w:tcMar>
              <w:top w:w="92" w:type="dxa"/>
              <w:bottom w:w="92" w:type="dxa"/>
            </w:tcMar>
          </w:tcPr>
          <w:p w14:paraId="50955EAF" w14:textId="77777777" w:rsidR="006F18ED" w:rsidRDefault="00F76450">
            <w:pPr>
              <w:pStyle w:val="Tekstpodstawowy"/>
              <w:spacing w:before="16" w:after="16"/>
            </w:pPr>
            <w:r>
              <w:lastRenderedPageBreak/>
              <w:t>Interpretation</w:t>
            </w:r>
          </w:p>
        </w:tc>
      </w:tr>
      <w:tr w:rsidR="006F18ED" w14:paraId="7A3E83A3" w14:textId="77777777" w:rsidTr="006F18ED">
        <w:trPr>
          <w:cantSplit/>
        </w:trPr>
        <w:tc>
          <w:tcPr>
            <w:tcW w:w="0" w:type="auto"/>
            <w:tcMar>
              <w:top w:w="108" w:type="dxa"/>
              <w:bottom w:w="108" w:type="dxa"/>
            </w:tcMar>
          </w:tcPr>
          <w:p w14:paraId="74CD1228" w14:textId="77777777" w:rsidR="006F18ED" w:rsidRDefault="00F76450">
            <w:pPr>
              <w:pStyle w:val="Tekstpodstawowy"/>
              <w:spacing w:before="16" w:after="16"/>
            </w:pPr>
            <w:r>
              <w:t>Interestingly, SES significantly reduces the probability of missing school for 3+ months due to problematic behavior in Morocco and Finland.</w:t>
            </w:r>
            <w:r>
              <w:br/>
              <w:t>Yet, we observe an inverse relationship in Singapore - SES increases the probability of missing sc</w:t>
            </w:r>
            <w:r>
              <w:t>hool.</w:t>
            </w:r>
            <w:r>
              <w:br/>
              <w:t>Finally, SES is not a significant predictor in Poland of missing school for 3+ months due to problematic behavior.</w:t>
            </w:r>
          </w:p>
        </w:tc>
      </w:tr>
    </w:tbl>
    <w:p w14:paraId="4B4CEED6" w14:textId="77777777" w:rsidR="006F18ED" w:rsidRDefault="00F76450">
      <w:pPr>
        <w:pStyle w:val="Nagwek2"/>
      </w:pPr>
      <w:bookmarkStart w:id="12" w:name="summary"/>
      <w:bookmarkStart w:id="13" w:name="_Toc210303261"/>
      <w:bookmarkEnd w:id="10"/>
      <w:r>
        <w:t>7 Summary</w:t>
      </w:r>
      <w:bookmarkEnd w:id="13"/>
    </w:p>
    <w:p w14:paraId="617373DD" w14:textId="77777777" w:rsidR="006F18ED" w:rsidRDefault="00F76450">
      <w:pPr>
        <w:pStyle w:val="FirstParagraph"/>
      </w:pPr>
      <w:r>
        <w:t xml:space="preserve">This document demonstrates how to prepare and analyze the PISA 2022 study using the R </w:t>
      </w:r>
      <w:r>
        <w:rPr>
          <w:rStyle w:val="VerbatimChar"/>
        </w:rPr>
        <w:t>intsvy</w:t>
      </w:r>
      <w:r>
        <w:t xml:space="preserve"> package. We covered data loadin</w:t>
      </w:r>
      <w:r>
        <w:t>g and merging, and conducting descriptive statistics and regression analyses while accounting for the complex survey design. The results provide insights into differences in reading skills by country and gender. Next, we explore the relationship between th</w:t>
      </w:r>
      <w:r>
        <w:t>e size of the place of residence and science skills. Lastly, we examine the impact of socio-economic status on the probability of missing school due to problematic behavior.</w:t>
      </w:r>
      <w:bookmarkEnd w:id="12"/>
    </w:p>
    <w:sectPr w:rsidR="006F18ED">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F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8AD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B4B8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CC99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401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F20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676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BA31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548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2C5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D046974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89F4E3B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170CD2DE"/>
    <w:multiLevelType w:val="multilevel"/>
    <w:tmpl w:val="15D02C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5220A"/>
    <w:rsid w:val="0015220A"/>
    <w:rsid w:val="0029465D"/>
    <w:rsid w:val="003F7AFB"/>
    <w:rsid w:val="006F18ED"/>
    <w:rsid w:val="00861FEF"/>
    <w:rsid w:val="00890C5C"/>
    <w:rsid w:val="008F56F3"/>
    <w:rsid w:val="0097266B"/>
    <w:rsid w:val="00E64D09"/>
    <w:rsid w:val="00F7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8C4C"/>
  <w15:docId w15:val="{ADD297DB-9905-4A6D-9F0C-88090EC0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8F56F3"/>
    <w:pPr>
      <w:spacing w:before="180" w:after="180"/>
    </w:pPr>
    <w:rPr>
      <w:sz w:val="22"/>
    </w:rPr>
  </w:style>
  <w:style w:type="paragraph" w:customStyle="1" w:styleId="FirstParagraph">
    <w:name w:val="First Paragraph"/>
    <w:basedOn w:val="Tekstpodstawowy"/>
    <w:next w:val="Tekstpodstawowy"/>
    <w:qFormat/>
  </w:style>
  <w:style w:type="paragraph" w:customStyle="1" w:styleId="Compact">
    <w:name w:val="Compact"/>
    <w:basedOn w:val="Tekstpodstawowy"/>
    <w:qFormat/>
    <w:rsid w:val="00E64D09"/>
    <w:pPr>
      <w:spacing w:before="36" w:after="36"/>
    </w:pPr>
    <w:rPr>
      <w:sz w:val="20"/>
    </w:rPr>
  </w:style>
  <w:style w:type="paragraph" w:styleId="Tytu">
    <w:name w:val="Title"/>
    <w:basedOn w:val="Normalny"/>
    <w:next w:val="Tekstpodstawowy"/>
    <w:link w:val="TytuZnak"/>
    <w:uiPriority w:val="10"/>
    <w:qFormat/>
    <w:rsid w:val="003F7AFB"/>
    <w:pPr>
      <w:spacing w:after="80"/>
      <w:contextualSpacing/>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3F7AFB"/>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character" w:customStyle="1" w:styleId="TekstpodstawowyZnak">
    <w:name w:val="Tekst podstawowy Znak"/>
    <w:basedOn w:val="Domylnaczcionkaakapitu"/>
    <w:link w:val="Tekstpodstawowy"/>
    <w:rsid w:val="008F56F3"/>
    <w:rPr>
      <w:sz w:val="22"/>
    </w:rPr>
  </w:style>
  <w:style w:type="paragraph" w:customStyle="1" w:styleId="SourceCode">
    <w:name w:val="Source Code"/>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2">
    <w:name w:val="toc 2"/>
    <w:basedOn w:val="Normalny"/>
    <w:next w:val="Normalny"/>
    <w:autoRedefine/>
    <w:uiPriority w:val="39"/>
    <w:unhideWhenUsed/>
    <w:rsid w:val="00F7645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data/datasets/pisa-2022-database.htm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be.edu.pl/pl/dane/instrukcje/intsvy" TargetMode="External"/><Relationship Id="rId11" Type="http://schemas.openxmlformats.org/officeDocument/2006/relationships/hyperlink" Target="https://r4ds.had.co.nz/pipes.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magrittr.tidyverse.org/reference/pipe.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2184</Words>
  <Characters>13108</Characters>
  <Application>Microsoft Office Word</Application>
  <DocSecurity>0</DocSecurity>
  <Lines>109</Lines>
  <Paragraphs>30</Paragraphs>
  <ScaleCrop>false</ScaleCrop>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PISA case study analysis with intsvy</dc:title>
  <dc:creator>Jan Szczypiński</dc:creator>
  <cp:keywords/>
  <cp:lastModifiedBy>Jan Szczypiński</cp:lastModifiedBy>
  <cp:revision>2</cp:revision>
  <dcterms:created xsi:type="dcterms:W3CDTF">2025-10-02T11:13:00Z</dcterms:created>
  <dcterms:modified xsi:type="dcterms:W3CDTF">2025-10-02T11:14:00Z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2025-10-02</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ubtitle">
    <vt:lpwstr>Assessing the effects of gender and country on reading skills; the effects of country and the size of place of residence on science skills; and the effect of SES on the probability of missing school for over 3 months due to problematic behavior. Descriptive statistics, as well as linear and logistic regression analyses are utilized in the tutorial.</vt:lpwstr>
  </property>
  <property fmtid="{D5CDD505-2E9C-101B-9397-08002B2CF9AE}" pid="12" name="toc-expand">
    <vt:lpwstr>True</vt:lpwstr>
  </property>
  <property fmtid="{D5CDD505-2E9C-101B-9397-08002B2CF9AE}" pid="13" name="toc-title">
    <vt:lpwstr>Table of contents</vt:lpwstr>
  </property>
</Properties>
</file>