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84" w:rsidRPr="00877AB6" w:rsidRDefault="00DE73A1" w:rsidP="009F5E3B">
      <w:pPr>
        <w:spacing w:before="240" w:afterLines="80" w:after="192"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Warszawa</w:t>
      </w:r>
      <w:r w:rsidR="00F64E84" w:rsidRPr="00877AB6">
        <w:rPr>
          <w:rFonts w:ascii="Arial" w:hAnsi="Arial" w:cs="Arial"/>
          <w:sz w:val="22"/>
          <w:szCs w:val="22"/>
          <w:lang w:val="pl-PL"/>
        </w:rPr>
        <w:t xml:space="preserve">, </w:t>
      </w:r>
      <w:r w:rsidR="00E81068">
        <w:rPr>
          <w:rFonts w:ascii="Arial" w:hAnsi="Arial" w:cs="Arial"/>
          <w:sz w:val="22"/>
          <w:szCs w:val="22"/>
          <w:lang w:val="pl-PL"/>
        </w:rPr>
        <w:t xml:space="preserve">10 </w:t>
      </w:r>
      <w:r w:rsidR="00AB4798">
        <w:rPr>
          <w:rFonts w:ascii="Arial" w:hAnsi="Arial" w:cs="Arial"/>
          <w:sz w:val="22"/>
          <w:szCs w:val="22"/>
          <w:lang w:val="pl-PL"/>
        </w:rPr>
        <w:t>lut</w:t>
      </w:r>
      <w:r w:rsidR="001C05BD">
        <w:rPr>
          <w:rFonts w:ascii="Arial" w:hAnsi="Arial" w:cs="Arial"/>
          <w:sz w:val="22"/>
          <w:szCs w:val="22"/>
          <w:lang w:val="pl-PL"/>
        </w:rPr>
        <w:t>ego</w:t>
      </w:r>
      <w:r w:rsidR="00975D36">
        <w:rPr>
          <w:rFonts w:ascii="Arial" w:hAnsi="Arial" w:cs="Arial"/>
          <w:sz w:val="22"/>
          <w:szCs w:val="22"/>
          <w:lang w:val="pl-PL"/>
        </w:rPr>
        <w:t xml:space="preserve"> 201</w:t>
      </w:r>
      <w:r w:rsidR="006335E5">
        <w:rPr>
          <w:rFonts w:ascii="Arial" w:hAnsi="Arial" w:cs="Arial"/>
          <w:sz w:val="22"/>
          <w:szCs w:val="22"/>
          <w:lang w:val="pl-PL"/>
        </w:rPr>
        <w:t>4</w:t>
      </w:r>
      <w:r w:rsidR="00F64E84" w:rsidRPr="00877AB6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F64E84" w:rsidRPr="00877AB6" w:rsidRDefault="00F64E84" w:rsidP="009F5E3B">
      <w:pPr>
        <w:pStyle w:val="txt"/>
        <w:spacing w:before="240" w:afterLines="80" w:after="192" w:line="276" w:lineRule="auto"/>
        <w:rPr>
          <w:sz w:val="22"/>
          <w:szCs w:val="22"/>
        </w:rPr>
      </w:pPr>
    </w:p>
    <w:p w:rsidR="00F64E84" w:rsidRPr="00877AB6" w:rsidRDefault="00F64E84" w:rsidP="009F5E3B">
      <w:pPr>
        <w:pStyle w:val="informacjaprasowa"/>
        <w:spacing w:before="240" w:afterLines="80" w:after="192" w:line="276" w:lineRule="auto"/>
        <w:rPr>
          <w:sz w:val="22"/>
          <w:szCs w:val="22"/>
        </w:rPr>
      </w:pPr>
      <w:r w:rsidRPr="00877AB6">
        <w:rPr>
          <w:sz w:val="22"/>
          <w:szCs w:val="22"/>
        </w:rPr>
        <w:t>Informacja prasowa</w:t>
      </w:r>
    </w:p>
    <w:p w:rsidR="001C05BD" w:rsidRPr="001C05BD" w:rsidRDefault="001C05BD" w:rsidP="001C05BD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1C05BD">
        <w:rPr>
          <w:rFonts w:ascii="Arial" w:eastAsiaTheme="minorHAnsi" w:hAnsi="Arial" w:cs="Arial"/>
          <w:sz w:val="22"/>
          <w:szCs w:val="22"/>
          <w:lang w:val="pl-PL" w:eastAsia="en-US"/>
        </w:rPr>
        <w:t>Matematyka jest ważna! Raport z badania nauczania matematyki w gimnazjum.</w:t>
      </w:r>
    </w:p>
    <w:p w:rsidR="001C05BD" w:rsidRPr="001C05BD" w:rsidRDefault="004758C6" w:rsidP="001C05BD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val="pl-PL" w:eastAsia="en-US"/>
        </w:rPr>
      </w:pPr>
      <w:r w:rsidRPr="00886412">
        <w:rPr>
          <w:rFonts w:ascii="Arial" w:eastAsiaTheme="minorHAnsi" w:hAnsi="Arial" w:cs="Arial"/>
          <w:b/>
          <w:sz w:val="22"/>
          <w:szCs w:val="22"/>
          <w:lang w:val="pl-PL" w:eastAsia="en-US"/>
        </w:rPr>
        <w:t>Co się zmieniło na lekcjach matematyki po wprowadzeniu nowej podstawy programowej</w:t>
      </w:r>
      <w:r w:rsidR="00886412" w:rsidRPr="00886412">
        <w:rPr>
          <w:rFonts w:ascii="Arial" w:eastAsiaTheme="minorHAnsi" w:hAnsi="Arial" w:cs="Arial"/>
          <w:b/>
          <w:sz w:val="22"/>
          <w:szCs w:val="22"/>
          <w:lang w:val="pl-PL" w:eastAsia="en-US"/>
        </w:rPr>
        <w:t xml:space="preserve">, a nad czym wciąż trzeba pracować? Jakie metody wykorzystują nauczyciele w pracy z uczniami i czy </w:t>
      </w:r>
      <w:r w:rsidR="00131212">
        <w:rPr>
          <w:rFonts w:ascii="Arial" w:eastAsiaTheme="minorHAnsi" w:hAnsi="Arial" w:cs="Arial"/>
          <w:b/>
          <w:sz w:val="22"/>
          <w:szCs w:val="22"/>
          <w:lang w:val="pl-PL" w:eastAsia="en-US"/>
        </w:rPr>
        <w:t>potrafi</w:t>
      </w:r>
      <w:r w:rsidR="00497E5F">
        <w:rPr>
          <w:rFonts w:ascii="Arial" w:eastAsiaTheme="minorHAnsi" w:hAnsi="Arial" w:cs="Arial"/>
          <w:b/>
          <w:sz w:val="22"/>
          <w:szCs w:val="22"/>
          <w:lang w:val="pl-PL" w:eastAsia="en-US"/>
        </w:rPr>
        <w:t>ą</w:t>
      </w:r>
      <w:r w:rsidR="00131212">
        <w:rPr>
          <w:rFonts w:ascii="Arial" w:eastAsiaTheme="minorHAnsi" w:hAnsi="Arial" w:cs="Arial"/>
          <w:b/>
          <w:sz w:val="22"/>
          <w:szCs w:val="22"/>
          <w:lang w:val="pl-PL" w:eastAsia="en-US"/>
        </w:rPr>
        <w:t xml:space="preserve"> na lekcji komunikować się z uczniami?</w:t>
      </w:r>
      <w:r w:rsidR="001C05BD" w:rsidRPr="001C05BD">
        <w:rPr>
          <w:rFonts w:ascii="Arial" w:eastAsiaTheme="minorHAnsi" w:hAnsi="Arial" w:cs="Arial"/>
          <w:b/>
          <w:sz w:val="22"/>
          <w:szCs w:val="22"/>
          <w:lang w:val="pl-PL" w:eastAsia="en-US"/>
        </w:rPr>
        <w:t xml:space="preserve"> Instytut Badań Edukacyjnych </w:t>
      </w:r>
      <w:r w:rsidR="00886412">
        <w:rPr>
          <w:rFonts w:ascii="Arial" w:eastAsiaTheme="minorHAnsi" w:hAnsi="Arial" w:cs="Arial"/>
          <w:b/>
          <w:sz w:val="22"/>
          <w:szCs w:val="22"/>
          <w:lang w:val="pl-PL" w:eastAsia="en-US"/>
        </w:rPr>
        <w:t xml:space="preserve">przeprowadził </w:t>
      </w:r>
      <w:r w:rsidR="001C05BD" w:rsidRPr="001C05BD">
        <w:rPr>
          <w:rFonts w:ascii="Arial" w:eastAsiaTheme="minorHAnsi" w:hAnsi="Arial" w:cs="Arial"/>
          <w:b/>
          <w:sz w:val="22"/>
          <w:szCs w:val="22"/>
          <w:lang w:val="pl-PL" w:eastAsia="en-US"/>
        </w:rPr>
        <w:t>badani</w:t>
      </w:r>
      <w:r w:rsidR="00886412">
        <w:rPr>
          <w:rFonts w:ascii="Arial" w:eastAsiaTheme="minorHAnsi" w:hAnsi="Arial" w:cs="Arial"/>
          <w:b/>
          <w:sz w:val="22"/>
          <w:szCs w:val="22"/>
          <w:lang w:val="pl-PL" w:eastAsia="en-US"/>
        </w:rPr>
        <w:t>e</w:t>
      </w:r>
      <w:r w:rsidR="001C05BD" w:rsidRPr="001C05BD">
        <w:rPr>
          <w:rFonts w:ascii="Arial" w:eastAsiaTheme="minorHAnsi" w:hAnsi="Arial" w:cs="Arial"/>
          <w:b/>
          <w:sz w:val="22"/>
          <w:szCs w:val="22"/>
          <w:lang w:val="pl-PL" w:eastAsia="en-US"/>
        </w:rPr>
        <w:t>, którego rezultaty pomogą wskazać szanse i zagrożenia dla realizacji podstawy programowej z matematyki w gimnazjum. Raport z badania jakościowego</w:t>
      </w:r>
      <w:r w:rsidR="00886412">
        <w:rPr>
          <w:rFonts w:ascii="Arial" w:eastAsiaTheme="minorHAnsi" w:hAnsi="Arial" w:cs="Arial"/>
          <w:b/>
          <w:sz w:val="22"/>
          <w:szCs w:val="22"/>
          <w:lang w:val="pl-PL" w:eastAsia="en-US"/>
        </w:rPr>
        <w:t>,</w:t>
      </w:r>
      <w:r w:rsidR="001C05BD" w:rsidRPr="001C05BD">
        <w:rPr>
          <w:rFonts w:ascii="Arial" w:eastAsiaTheme="minorHAnsi" w:hAnsi="Arial" w:cs="Arial"/>
          <w:b/>
          <w:sz w:val="22"/>
          <w:szCs w:val="22"/>
          <w:lang w:val="pl-PL" w:eastAsia="en-US"/>
        </w:rPr>
        <w:t xml:space="preserve"> opracowany przez Pracownię Matematyki IBE</w:t>
      </w:r>
      <w:r w:rsidR="00886412">
        <w:rPr>
          <w:rFonts w:ascii="Arial" w:eastAsiaTheme="minorHAnsi" w:hAnsi="Arial" w:cs="Arial"/>
          <w:b/>
          <w:sz w:val="22"/>
          <w:szCs w:val="22"/>
          <w:lang w:val="pl-PL" w:eastAsia="en-US"/>
        </w:rPr>
        <w:t>,</w:t>
      </w:r>
      <w:r w:rsidR="001C05BD" w:rsidRPr="001C05BD">
        <w:rPr>
          <w:rFonts w:ascii="Arial" w:eastAsiaTheme="minorHAnsi" w:hAnsi="Arial" w:cs="Arial"/>
          <w:b/>
          <w:sz w:val="22"/>
          <w:szCs w:val="22"/>
          <w:lang w:val="pl-PL" w:eastAsia="en-US"/>
        </w:rPr>
        <w:t xml:space="preserve"> jest już dostępny na stronie Instytutu.</w:t>
      </w:r>
      <w:bookmarkStart w:id="0" w:name="_GoBack"/>
      <w:bookmarkEnd w:id="0"/>
    </w:p>
    <w:p w:rsidR="001C05BD" w:rsidRPr="001C05BD" w:rsidRDefault="001C05BD" w:rsidP="001C05BD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pl-PL" w:eastAsia="en-US"/>
        </w:rPr>
      </w:pPr>
    </w:p>
    <w:p w:rsidR="001C05BD" w:rsidRPr="001C05BD" w:rsidRDefault="001C05BD" w:rsidP="001C05BD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1C05BD">
        <w:rPr>
          <w:rFonts w:ascii="Arial" w:eastAsiaTheme="minorHAnsi" w:hAnsi="Arial" w:cs="Arial"/>
          <w:sz w:val="22"/>
          <w:szCs w:val="22"/>
          <w:lang w:val="pl-PL" w:eastAsia="en-US"/>
        </w:rPr>
        <w:t xml:space="preserve">Pogłębienie wiedzy o tym, w jaki sposób w szkołach realizowana jest nowa podstawa programowa z matematyki, było głównym celem przeprowadzonego przez IBE badania, które objęło nauczycieli, uczniów i ich rodziców. </w:t>
      </w:r>
    </w:p>
    <w:p w:rsidR="001C05BD" w:rsidRPr="001C05BD" w:rsidRDefault="001C05BD" w:rsidP="001C05BD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1C05BD">
        <w:rPr>
          <w:rFonts w:ascii="Arial" w:eastAsiaTheme="minorHAnsi" w:hAnsi="Arial" w:cs="Arial"/>
          <w:sz w:val="22"/>
          <w:szCs w:val="22"/>
          <w:lang w:val="pl-PL" w:eastAsia="en-US"/>
        </w:rPr>
        <w:t xml:space="preserve">Wyniki badania wyraźnie pokazują, że nauczyciele są dobrze przygotowani z zakresu wiedzy matematycznej. Dobrze realizowane są też cele szczegółowe podstawy programowej związane z wprowadzaniem i stosowaniem narzędzi matematycznych. </w:t>
      </w:r>
    </w:p>
    <w:p w:rsidR="001C05BD" w:rsidRPr="001C05BD" w:rsidRDefault="001C05BD" w:rsidP="001C05BD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1C05BD">
        <w:rPr>
          <w:rFonts w:ascii="Arial" w:eastAsiaTheme="minorHAnsi" w:hAnsi="Arial" w:cs="Arial"/>
          <w:sz w:val="22"/>
          <w:szCs w:val="22"/>
          <w:lang w:val="pl-PL" w:eastAsia="en-US"/>
        </w:rPr>
        <w:t>Pewnym problemem jest natomiast realizacja celów ogólnych podstawy programowej związanych z rozumowaniem, argumentacją, umiejętnością dobierania własnej strategii.</w:t>
      </w:r>
    </w:p>
    <w:p w:rsidR="001C05BD" w:rsidRPr="001C05BD" w:rsidRDefault="001C05BD" w:rsidP="001C05BD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1C05BD">
        <w:rPr>
          <w:rFonts w:ascii="Arial" w:eastAsiaTheme="minorHAnsi" w:hAnsi="Arial" w:cs="Arial"/>
          <w:sz w:val="22"/>
          <w:szCs w:val="22"/>
          <w:lang w:val="pl-PL" w:eastAsia="en-US"/>
        </w:rPr>
        <w:t xml:space="preserve">„Dość powszechne jest przekonanie, że zasadnicze przesłanie podstawy programowej zawarte jest w wymaganiach szczegółowych. Wbrew intencjom autorów podstawy dokument ten w praktyce </w:t>
      </w:r>
      <w:r w:rsidR="00070487">
        <w:rPr>
          <w:rFonts w:ascii="Arial" w:eastAsiaTheme="minorHAnsi" w:hAnsi="Arial" w:cs="Arial"/>
          <w:sz w:val="22"/>
          <w:szCs w:val="22"/>
          <w:lang w:val="pl-PL" w:eastAsia="en-US"/>
        </w:rPr>
        <w:t>bywa</w:t>
      </w:r>
      <w:r w:rsidR="00070487" w:rsidRPr="001C05BD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</w:t>
      </w:r>
      <w:r w:rsidRPr="001C05BD">
        <w:rPr>
          <w:rFonts w:ascii="Arial" w:eastAsiaTheme="minorHAnsi" w:hAnsi="Arial" w:cs="Arial"/>
          <w:sz w:val="22"/>
          <w:szCs w:val="22"/>
          <w:lang w:val="pl-PL" w:eastAsia="en-US"/>
        </w:rPr>
        <w:t>sprowadzany do spisu wszystkich tematów, które powinny być zrealizowane na lekcjach” – mówi Marcin Karpiński, lider Pracowni Matematycznej w IBE.</w:t>
      </w:r>
    </w:p>
    <w:p w:rsidR="001C05BD" w:rsidRPr="001C05BD" w:rsidRDefault="001C05BD" w:rsidP="001C05BD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1C05BD">
        <w:rPr>
          <w:rFonts w:ascii="Arial" w:eastAsiaTheme="minorHAnsi" w:hAnsi="Arial" w:cs="Arial"/>
          <w:sz w:val="22"/>
          <w:szCs w:val="22"/>
          <w:lang w:val="pl-PL" w:eastAsia="en-US"/>
        </w:rPr>
        <w:t xml:space="preserve">Jego zdaniem potrzebne są działania wspierające wdrażanie nowej podstawy programowej – zwłaszcza odnoszące się do upowszechniania świadomości znaczenia wymagań ogólnych. Ponieważ w procesie uczenia nauczyciele w znacznym stopniu opierają się na podręcznikach, to podstawa programowa jest odzwierciedlana jedynie na tyle, na ile jej idee są w nich obecne. </w:t>
      </w:r>
    </w:p>
    <w:p w:rsidR="001C05BD" w:rsidRPr="001C05BD" w:rsidRDefault="001C05BD" w:rsidP="001C05BD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1C05BD">
        <w:rPr>
          <w:rFonts w:ascii="Arial" w:eastAsiaTheme="minorHAnsi" w:hAnsi="Arial" w:cs="Arial"/>
          <w:sz w:val="22"/>
          <w:szCs w:val="22"/>
          <w:lang w:val="pl-PL" w:eastAsia="en-US"/>
        </w:rPr>
        <w:t>Słabością edukacji matematycznej w gimnazjach jest też niewystarczająca komunikacja między nauczycielem a uczniami.</w:t>
      </w:r>
    </w:p>
    <w:p w:rsidR="001C05BD" w:rsidRPr="001C05BD" w:rsidRDefault="001C05BD" w:rsidP="001C05BD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1C05BD">
        <w:rPr>
          <w:rFonts w:ascii="Arial" w:eastAsiaTheme="minorHAnsi" w:hAnsi="Arial" w:cs="Arial"/>
          <w:sz w:val="22"/>
          <w:szCs w:val="22"/>
          <w:lang w:val="pl-PL" w:eastAsia="en-US"/>
        </w:rPr>
        <w:t>„Styl wykładowy, organizacja lekcji wykluczająca uczniów z twórczego uczestnictwa, rzadkie reagowanie na ich potrzeby, pytania i wątpliwości – to elementy tak silnie zakorzenione, że aby je zmienić, nie wystarczy już cykl szkoleń dla nauczycieli. Potrzebny jest starannie przemyślany wieloletni program obejmujący kształcenie nauczycieli, system weryfikacji ich umiejętności i propagowania dobrych rozwiązań metodycznych” – dodał Marcin Karpiński.</w:t>
      </w:r>
    </w:p>
    <w:p w:rsidR="001C05BD" w:rsidRPr="001C05BD" w:rsidRDefault="001C05BD" w:rsidP="001C05BD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1C05BD">
        <w:rPr>
          <w:rFonts w:ascii="Arial" w:eastAsiaTheme="minorHAnsi" w:hAnsi="Arial" w:cs="Arial"/>
          <w:sz w:val="22"/>
          <w:szCs w:val="22"/>
          <w:lang w:val="pl-PL" w:eastAsia="en-US"/>
        </w:rPr>
        <w:lastRenderedPageBreak/>
        <w:t xml:space="preserve">Innym obszarem, na który – zdaniem badaczy - należy zwrócić większą uwagę, jest dość ubogi zasób metod stosowanych przez nauczycieli. Z deklaracji nauczycieli wynika, że znane są im różnorodne metody indywidualnej i grupowej pracy z uczniami, jednak w praktyce nie stosują ich na lekcjach. Elementem oceny pracy nauczyciela powinno być zatem także ocenianie  stosowanych przez niego metod dydaktycznych oraz sposobów  aktywizowania uczniów i wzmacniania ich odpowiedzialności za własne uczenie się. </w:t>
      </w:r>
    </w:p>
    <w:p w:rsidR="001C05BD" w:rsidRPr="001C05BD" w:rsidRDefault="001C05BD" w:rsidP="001C05BD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pl-PL" w:eastAsia="en-US"/>
        </w:rPr>
      </w:pPr>
    </w:p>
    <w:p w:rsidR="001C05BD" w:rsidRPr="001C05BD" w:rsidRDefault="001C05BD" w:rsidP="001C05BD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val="pl-PL" w:eastAsia="en-US"/>
        </w:rPr>
      </w:pPr>
      <w:r w:rsidRPr="001C05BD">
        <w:rPr>
          <w:rFonts w:ascii="Arial" w:eastAsiaTheme="minorHAnsi" w:hAnsi="Arial" w:cs="Arial"/>
          <w:b/>
          <w:sz w:val="22"/>
          <w:szCs w:val="22"/>
          <w:lang w:val="pl-PL" w:eastAsia="en-US"/>
        </w:rPr>
        <w:t>Matematyka jest ważna!</w:t>
      </w:r>
    </w:p>
    <w:p w:rsidR="001C05BD" w:rsidRPr="001C05BD" w:rsidRDefault="001C05BD" w:rsidP="001C05BD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1C05BD">
        <w:rPr>
          <w:rFonts w:ascii="Arial" w:eastAsiaTheme="minorHAnsi" w:hAnsi="Arial" w:cs="Arial"/>
          <w:sz w:val="22"/>
          <w:szCs w:val="22"/>
          <w:lang w:val="pl-PL" w:eastAsia="en-US"/>
        </w:rPr>
        <w:t>Przeprowadzone przez IBE badanie pokazało, że zarówno uczniowie jak i ich rodzice uważają matematykę za ważny przedmiot. Zdecydowana większość uczniów zgodziła się ze stwierdzeniem, że warto uczyć się matematyki. Zdaniem rodziców przydatność matematyki w życiu dorosłym jest niepodważalna. Zdają też sobie sprawę z perspektyw, jakie otwiera przed ich dzieckiem znajomość przedmiotów ścisłych.</w:t>
      </w:r>
    </w:p>
    <w:p w:rsidR="001C05BD" w:rsidRDefault="001C05BD" w:rsidP="001C05BD"/>
    <w:p w:rsidR="001C05BD" w:rsidRDefault="001C05BD" w:rsidP="001C05BD">
      <w:pPr>
        <w:pStyle w:val="txt"/>
        <w:rPr>
          <w:b/>
          <w:sz w:val="18"/>
          <w:szCs w:val="22"/>
          <w:u w:val="single"/>
        </w:rPr>
      </w:pPr>
      <w:r w:rsidRPr="00735A61">
        <w:rPr>
          <w:b/>
          <w:sz w:val="18"/>
          <w:szCs w:val="22"/>
          <w:u w:val="single"/>
        </w:rPr>
        <w:t>Informacja o Instytucie Badań Edukacyjnych:</w:t>
      </w:r>
    </w:p>
    <w:p w:rsidR="001C05BD" w:rsidRDefault="001C05BD" w:rsidP="001C05BD">
      <w:pPr>
        <w:pStyle w:val="txt"/>
        <w:rPr>
          <w:sz w:val="18"/>
          <w:szCs w:val="22"/>
        </w:rPr>
      </w:pPr>
      <w:r w:rsidRPr="00735A61">
        <w:rPr>
          <w:sz w:val="18"/>
          <w:szCs w:val="22"/>
        </w:rPr>
        <w:t>Instytut Badań Edukacyjnych (IBE) zatrudnia około 150 badaczy zajmujących się edukacją – socjologów, psychologów, pedagogów, ekonomistów, politologów i przedstawicieli innych dyscyplin naukowych – wybitnych specjalistów w swoich dziedzinach. Instytut uczestniczy w krajowych i międzynarodowych projektach badawczych, przygotowuje raporty, sporządza ekspertyzy oraz pełni funkcje doradcze w tym zakresie, aktywnie promuje politykę edukacyjną opartą na faktach (</w:t>
      </w:r>
      <w:r w:rsidRPr="0063137A">
        <w:rPr>
          <w:i/>
          <w:sz w:val="18"/>
          <w:szCs w:val="22"/>
        </w:rPr>
        <w:t>evidence-based policy and practice</w:t>
      </w:r>
      <w:r w:rsidRPr="00735A61">
        <w:rPr>
          <w:sz w:val="18"/>
          <w:szCs w:val="22"/>
        </w:rPr>
        <w:t>)</w:t>
      </w:r>
      <w:r>
        <w:rPr>
          <w:sz w:val="18"/>
          <w:szCs w:val="22"/>
        </w:rPr>
        <w:t xml:space="preserve"> </w:t>
      </w:r>
      <w:r w:rsidRPr="00735A61">
        <w:rPr>
          <w:sz w:val="18"/>
          <w:szCs w:val="22"/>
        </w:rPr>
        <w:t>i szczególnie dużą wagę przywiązuje do badań, których wyniki mogą zostać wykorzystane w praktyce</w:t>
      </w:r>
      <w:r>
        <w:rPr>
          <w:sz w:val="18"/>
          <w:szCs w:val="22"/>
        </w:rPr>
        <w:t xml:space="preserve"> i polityce edukacyjnej </w:t>
      </w:r>
      <w:r w:rsidRPr="00735A61">
        <w:rPr>
          <w:sz w:val="18"/>
          <w:szCs w:val="22"/>
        </w:rPr>
        <w:t>na szczeblu krajowym i lokalnym.</w:t>
      </w:r>
    </w:p>
    <w:p w:rsidR="001C05BD" w:rsidRDefault="00570EE1" w:rsidP="001C05BD">
      <w:pPr>
        <w:pStyle w:val="txt"/>
        <w:rPr>
          <w:sz w:val="18"/>
          <w:szCs w:val="22"/>
        </w:rPr>
      </w:pPr>
      <w:hyperlink r:id="rId9" w:history="1">
        <w:r w:rsidR="001C05BD" w:rsidRPr="00735A61">
          <w:rPr>
            <w:rStyle w:val="Hipercze"/>
            <w:sz w:val="18"/>
            <w:szCs w:val="22"/>
          </w:rPr>
          <w:t>www.ibe.edu.pl</w:t>
        </w:r>
      </w:hyperlink>
    </w:p>
    <w:p w:rsidR="001C05BD" w:rsidRDefault="001C05BD" w:rsidP="001C05BD">
      <w:pPr>
        <w:pStyle w:val="txt"/>
        <w:rPr>
          <w:sz w:val="18"/>
          <w:szCs w:val="22"/>
        </w:rPr>
      </w:pPr>
    </w:p>
    <w:p w:rsidR="001C05BD" w:rsidRDefault="001C05BD" w:rsidP="001C05BD">
      <w:pPr>
        <w:pStyle w:val="txt"/>
        <w:rPr>
          <w:b/>
          <w:sz w:val="18"/>
          <w:szCs w:val="22"/>
          <w:u w:val="single"/>
        </w:rPr>
      </w:pPr>
      <w:r w:rsidRPr="00735A61">
        <w:rPr>
          <w:b/>
          <w:sz w:val="18"/>
          <w:szCs w:val="22"/>
          <w:u w:val="single"/>
        </w:rPr>
        <w:t>Informacje o projekcie Entuzjaści Edukacji:</w:t>
      </w:r>
    </w:p>
    <w:p w:rsidR="001C05BD" w:rsidRDefault="001C05BD" w:rsidP="001C05BD">
      <w:pPr>
        <w:pStyle w:val="txt"/>
        <w:rPr>
          <w:sz w:val="18"/>
          <w:szCs w:val="22"/>
        </w:rPr>
      </w:pPr>
      <w:r w:rsidRPr="00735A61">
        <w:rPr>
          <w:sz w:val="18"/>
          <w:szCs w:val="22"/>
        </w:rPr>
        <w:t>Celem głównym projektu systemowego „Badanie jakości i efektywności edukacji oraz instytucjonalizacja zaplecza badawczego” (Entuzjaści Edukacji) jest wzmocnienie systemu edukacji w zakresie badań edukacyjnych oraz zwiększenie wykorzystywania wyników badań naukowych w polityce i praktyce edukacyjnej oraz w zarządzaniu oświatą. Projekt jest realizowany przez IBE ze środków Europejskiego Funduszu Społecznego w ramach Progr</w:t>
      </w:r>
      <w:r>
        <w:rPr>
          <w:sz w:val="18"/>
          <w:szCs w:val="22"/>
        </w:rPr>
        <w:t>amu Operacyjnego Kapitał Ludzki</w:t>
      </w:r>
      <w:r w:rsidRPr="00735A61">
        <w:rPr>
          <w:sz w:val="18"/>
          <w:szCs w:val="22"/>
        </w:rPr>
        <w:t>.</w:t>
      </w:r>
    </w:p>
    <w:p w:rsidR="001C05BD" w:rsidRDefault="00570EE1" w:rsidP="001C05BD">
      <w:pPr>
        <w:pStyle w:val="txt"/>
        <w:rPr>
          <w:sz w:val="22"/>
          <w:szCs w:val="22"/>
        </w:rPr>
      </w:pPr>
      <w:hyperlink r:id="rId10" w:history="1">
        <w:r w:rsidR="001C05BD" w:rsidRPr="00735A61">
          <w:rPr>
            <w:rStyle w:val="Hipercze"/>
            <w:sz w:val="18"/>
            <w:szCs w:val="22"/>
          </w:rPr>
          <w:t>www.eduentuzjasci.pl</w:t>
        </w:r>
      </w:hyperlink>
    </w:p>
    <w:p w:rsidR="001C05BD" w:rsidRDefault="001C05BD" w:rsidP="001C05BD"/>
    <w:p w:rsidR="00F64E84" w:rsidRPr="00877AB6" w:rsidRDefault="00F64E84" w:rsidP="009F5E3B">
      <w:pPr>
        <w:spacing w:before="240" w:afterLines="80" w:after="192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sectPr w:rsidR="00F64E84" w:rsidRPr="00877AB6" w:rsidSect="00D10E88">
      <w:headerReference w:type="default" r:id="rId11"/>
      <w:footerReference w:type="default" r:id="rId12"/>
      <w:pgSz w:w="11906" w:h="16838"/>
      <w:pgMar w:top="1797" w:right="851" w:bottom="1701" w:left="1701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E1" w:rsidRDefault="00570EE1">
      <w:r>
        <w:separator/>
      </w:r>
    </w:p>
  </w:endnote>
  <w:endnote w:type="continuationSeparator" w:id="0">
    <w:p w:rsidR="00570EE1" w:rsidRDefault="0057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84" w:rsidRPr="00727094" w:rsidRDefault="00F64E84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E1" w:rsidRDefault="00570EE1">
      <w:r>
        <w:separator/>
      </w:r>
    </w:p>
  </w:footnote>
  <w:footnote w:type="continuationSeparator" w:id="0">
    <w:p w:rsidR="00570EE1" w:rsidRDefault="00570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84" w:rsidRPr="00AB7DC2" w:rsidRDefault="00FA1FE2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705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8A8"/>
    <w:multiLevelType w:val="hybridMultilevel"/>
    <w:tmpl w:val="76D8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006C8E"/>
    <w:multiLevelType w:val="hybridMultilevel"/>
    <w:tmpl w:val="842608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E7728E"/>
    <w:multiLevelType w:val="hybridMultilevel"/>
    <w:tmpl w:val="093C8F6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3309D"/>
    <w:multiLevelType w:val="hybridMultilevel"/>
    <w:tmpl w:val="79120D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E9F787D"/>
    <w:multiLevelType w:val="hybridMultilevel"/>
    <w:tmpl w:val="961400E0"/>
    <w:lvl w:ilvl="0" w:tplc="D3F27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8E"/>
    <w:rsid w:val="00001D94"/>
    <w:rsid w:val="00005A20"/>
    <w:rsid w:val="00006B17"/>
    <w:rsid w:val="000070E8"/>
    <w:rsid w:val="000238FB"/>
    <w:rsid w:val="000447EB"/>
    <w:rsid w:val="0005001D"/>
    <w:rsid w:val="000625E9"/>
    <w:rsid w:val="00066F80"/>
    <w:rsid w:val="00070487"/>
    <w:rsid w:val="0008002F"/>
    <w:rsid w:val="0009524C"/>
    <w:rsid w:val="000A3BCA"/>
    <w:rsid w:val="000A5366"/>
    <w:rsid w:val="000B7905"/>
    <w:rsid w:val="000C7FEF"/>
    <w:rsid w:val="000E515A"/>
    <w:rsid w:val="00117781"/>
    <w:rsid w:val="00122936"/>
    <w:rsid w:val="00131212"/>
    <w:rsid w:val="00135377"/>
    <w:rsid w:val="00135622"/>
    <w:rsid w:val="00136D3D"/>
    <w:rsid w:val="00137773"/>
    <w:rsid w:val="001427AA"/>
    <w:rsid w:val="001474E3"/>
    <w:rsid w:val="0015265D"/>
    <w:rsid w:val="0016449B"/>
    <w:rsid w:val="00174AAF"/>
    <w:rsid w:val="00174E21"/>
    <w:rsid w:val="00193D7F"/>
    <w:rsid w:val="001A20D9"/>
    <w:rsid w:val="001B6597"/>
    <w:rsid w:val="001C05BD"/>
    <w:rsid w:val="001C4E5B"/>
    <w:rsid w:val="001E6493"/>
    <w:rsid w:val="001F1E74"/>
    <w:rsid w:val="00200F25"/>
    <w:rsid w:val="00202929"/>
    <w:rsid w:val="00212150"/>
    <w:rsid w:val="002208C8"/>
    <w:rsid w:val="00223E4C"/>
    <w:rsid w:val="002510EA"/>
    <w:rsid w:val="00257872"/>
    <w:rsid w:val="00270806"/>
    <w:rsid w:val="0028122A"/>
    <w:rsid w:val="00297443"/>
    <w:rsid w:val="002A09C1"/>
    <w:rsid w:val="002A4F02"/>
    <w:rsid w:val="002A5D1B"/>
    <w:rsid w:val="002A60E9"/>
    <w:rsid w:val="002A6A47"/>
    <w:rsid w:val="002B373E"/>
    <w:rsid w:val="002B6A6C"/>
    <w:rsid w:val="002B788E"/>
    <w:rsid w:val="002B7897"/>
    <w:rsid w:val="00306A56"/>
    <w:rsid w:val="003128E0"/>
    <w:rsid w:val="003160F9"/>
    <w:rsid w:val="00316F86"/>
    <w:rsid w:val="003664D7"/>
    <w:rsid w:val="003A1AA8"/>
    <w:rsid w:val="003A202E"/>
    <w:rsid w:val="003B0EAF"/>
    <w:rsid w:val="003C644B"/>
    <w:rsid w:val="003C6917"/>
    <w:rsid w:val="003D086F"/>
    <w:rsid w:val="003D46B2"/>
    <w:rsid w:val="003F0F82"/>
    <w:rsid w:val="003F2F54"/>
    <w:rsid w:val="003F45CD"/>
    <w:rsid w:val="0040489A"/>
    <w:rsid w:val="004060C3"/>
    <w:rsid w:val="00406377"/>
    <w:rsid w:val="00406F75"/>
    <w:rsid w:val="00410605"/>
    <w:rsid w:val="00412EE8"/>
    <w:rsid w:val="004132B7"/>
    <w:rsid w:val="00415B7E"/>
    <w:rsid w:val="004228F5"/>
    <w:rsid w:val="0043629C"/>
    <w:rsid w:val="00437684"/>
    <w:rsid w:val="00440B4C"/>
    <w:rsid w:val="00443565"/>
    <w:rsid w:val="004673C7"/>
    <w:rsid w:val="004758C6"/>
    <w:rsid w:val="00497E5F"/>
    <w:rsid w:val="004A36CE"/>
    <w:rsid w:val="004A6887"/>
    <w:rsid w:val="004B062C"/>
    <w:rsid w:val="004E0CCC"/>
    <w:rsid w:val="00500079"/>
    <w:rsid w:val="00517307"/>
    <w:rsid w:val="00527F1E"/>
    <w:rsid w:val="00533569"/>
    <w:rsid w:val="0053652F"/>
    <w:rsid w:val="00541857"/>
    <w:rsid w:val="0056380F"/>
    <w:rsid w:val="0056469D"/>
    <w:rsid w:val="005647D5"/>
    <w:rsid w:val="005655C9"/>
    <w:rsid w:val="00570EE1"/>
    <w:rsid w:val="005958F2"/>
    <w:rsid w:val="005A02E3"/>
    <w:rsid w:val="005B1944"/>
    <w:rsid w:val="005B4CC7"/>
    <w:rsid w:val="005B7EA8"/>
    <w:rsid w:val="005D0D49"/>
    <w:rsid w:val="005D0DC7"/>
    <w:rsid w:val="005F65EA"/>
    <w:rsid w:val="00601A7D"/>
    <w:rsid w:val="00610AB2"/>
    <w:rsid w:val="0062398E"/>
    <w:rsid w:val="006335E5"/>
    <w:rsid w:val="006537AE"/>
    <w:rsid w:val="00662BA9"/>
    <w:rsid w:val="00672146"/>
    <w:rsid w:val="00672F35"/>
    <w:rsid w:val="00677355"/>
    <w:rsid w:val="0068077D"/>
    <w:rsid w:val="00690908"/>
    <w:rsid w:val="00691FB6"/>
    <w:rsid w:val="00692920"/>
    <w:rsid w:val="006B27A5"/>
    <w:rsid w:val="006B6605"/>
    <w:rsid w:val="006C383F"/>
    <w:rsid w:val="006C41E5"/>
    <w:rsid w:val="006E5D0D"/>
    <w:rsid w:val="006F4D8E"/>
    <w:rsid w:val="007004A5"/>
    <w:rsid w:val="00703600"/>
    <w:rsid w:val="0070740A"/>
    <w:rsid w:val="00707ABA"/>
    <w:rsid w:val="00717EBF"/>
    <w:rsid w:val="00727094"/>
    <w:rsid w:val="00732922"/>
    <w:rsid w:val="007463A3"/>
    <w:rsid w:val="00753D33"/>
    <w:rsid w:val="007576D6"/>
    <w:rsid w:val="00761865"/>
    <w:rsid w:val="007825D0"/>
    <w:rsid w:val="00783796"/>
    <w:rsid w:val="00785732"/>
    <w:rsid w:val="00794EC2"/>
    <w:rsid w:val="007A6E99"/>
    <w:rsid w:val="007D2CCB"/>
    <w:rsid w:val="007E77AC"/>
    <w:rsid w:val="007F3828"/>
    <w:rsid w:val="007F3BD9"/>
    <w:rsid w:val="00820E75"/>
    <w:rsid w:val="00824C7F"/>
    <w:rsid w:val="00835A83"/>
    <w:rsid w:val="00854B29"/>
    <w:rsid w:val="00873D6B"/>
    <w:rsid w:val="008767AE"/>
    <w:rsid w:val="00877AB6"/>
    <w:rsid w:val="00881586"/>
    <w:rsid w:val="00884F1C"/>
    <w:rsid w:val="00886412"/>
    <w:rsid w:val="008B0C26"/>
    <w:rsid w:val="008B2027"/>
    <w:rsid w:val="008B3402"/>
    <w:rsid w:val="008B7EC4"/>
    <w:rsid w:val="008D0242"/>
    <w:rsid w:val="008E4141"/>
    <w:rsid w:val="009016D3"/>
    <w:rsid w:val="009413EE"/>
    <w:rsid w:val="00961457"/>
    <w:rsid w:val="00975D36"/>
    <w:rsid w:val="009822AE"/>
    <w:rsid w:val="009950EE"/>
    <w:rsid w:val="009A321F"/>
    <w:rsid w:val="009B531B"/>
    <w:rsid w:val="009C1F69"/>
    <w:rsid w:val="009D3816"/>
    <w:rsid w:val="009E7E41"/>
    <w:rsid w:val="009F22DB"/>
    <w:rsid w:val="009F5E3B"/>
    <w:rsid w:val="00A02872"/>
    <w:rsid w:val="00A251EF"/>
    <w:rsid w:val="00A25E0F"/>
    <w:rsid w:val="00A37AAB"/>
    <w:rsid w:val="00A40C8E"/>
    <w:rsid w:val="00A40CD5"/>
    <w:rsid w:val="00A45426"/>
    <w:rsid w:val="00A55B81"/>
    <w:rsid w:val="00A747F7"/>
    <w:rsid w:val="00A76A04"/>
    <w:rsid w:val="00A93CF9"/>
    <w:rsid w:val="00A9648D"/>
    <w:rsid w:val="00AA6ADB"/>
    <w:rsid w:val="00AB2A35"/>
    <w:rsid w:val="00AB4798"/>
    <w:rsid w:val="00AB76E8"/>
    <w:rsid w:val="00AB7DC2"/>
    <w:rsid w:val="00AC0DF6"/>
    <w:rsid w:val="00AC1BB7"/>
    <w:rsid w:val="00AD228C"/>
    <w:rsid w:val="00AD68F8"/>
    <w:rsid w:val="00B03748"/>
    <w:rsid w:val="00B2638A"/>
    <w:rsid w:val="00B27760"/>
    <w:rsid w:val="00B32C43"/>
    <w:rsid w:val="00B3608F"/>
    <w:rsid w:val="00B44BFF"/>
    <w:rsid w:val="00B454A4"/>
    <w:rsid w:val="00B53E80"/>
    <w:rsid w:val="00B64CD2"/>
    <w:rsid w:val="00B811F0"/>
    <w:rsid w:val="00B86CB0"/>
    <w:rsid w:val="00BA22EB"/>
    <w:rsid w:val="00BA79AB"/>
    <w:rsid w:val="00BC3309"/>
    <w:rsid w:val="00BD5471"/>
    <w:rsid w:val="00BE6BF5"/>
    <w:rsid w:val="00BE6D8D"/>
    <w:rsid w:val="00C019AD"/>
    <w:rsid w:val="00C01D53"/>
    <w:rsid w:val="00C05A48"/>
    <w:rsid w:val="00C16A3E"/>
    <w:rsid w:val="00C25162"/>
    <w:rsid w:val="00C26A34"/>
    <w:rsid w:val="00C307DC"/>
    <w:rsid w:val="00C33780"/>
    <w:rsid w:val="00C411F2"/>
    <w:rsid w:val="00C42D5E"/>
    <w:rsid w:val="00C50BC6"/>
    <w:rsid w:val="00C5269C"/>
    <w:rsid w:val="00C545EA"/>
    <w:rsid w:val="00C67BE1"/>
    <w:rsid w:val="00C72C96"/>
    <w:rsid w:val="00C735CA"/>
    <w:rsid w:val="00C82C71"/>
    <w:rsid w:val="00CA09C4"/>
    <w:rsid w:val="00CB3A99"/>
    <w:rsid w:val="00CC756C"/>
    <w:rsid w:val="00CC7FB8"/>
    <w:rsid w:val="00CE7CC0"/>
    <w:rsid w:val="00CF7520"/>
    <w:rsid w:val="00D10E88"/>
    <w:rsid w:val="00D158E5"/>
    <w:rsid w:val="00D363BC"/>
    <w:rsid w:val="00D4373D"/>
    <w:rsid w:val="00D466D4"/>
    <w:rsid w:val="00D56043"/>
    <w:rsid w:val="00D67529"/>
    <w:rsid w:val="00D704D7"/>
    <w:rsid w:val="00D82499"/>
    <w:rsid w:val="00DA3472"/>
    <w:rsid w:val="00DA505E"/>
    <w:rsid w:val="00DD35E7"/>
    <w:rsid w:val="00DD3B77"/>
    <w:rsid w:val="00DE5D30"/>
    <w:rsid w:val="00DE73A1"/>
    <w:rsid w:val="00E038A2"/>
    <w:rsid w:val="00E12F1E"/>
    <w:rsid w:val="00E25B86"/>
    <w:rsid w:val="00E51422"/>
    <w:rsid w:val="00E75143"/>
    <w:rsid w:val="00E8043C"/>
    <w:rsid w:val="00E81068"/>
    <w:rsid w:val="00E84389"/>
    <w:rsid w:val="00EE3937"/>
    <w:rsid w:val="00EF69CA"/>
    <w:rsid w:val="00F446C4"/>
    <w:rsid w:val="00F616F7"/>
    <w:rsid w:val="00F62EEB"/>
    <w:rsid w:val="00F64E84"/>
    <w:rsid w:val="00F66433"/>
    <w:rsid w:val="00F709B6"/>
    <w:rsid w:val="00F82F0B"/>
    <w:rsid w:val="00F953D0"/>
    <w:rsid w:val="00FA1FE2"/>
    <w:rsid w:val="00FA3B9A"/>
    <w:rsid w:val="00FC4732"/>
    <w:rsid w:val="00F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F9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NormalnyWeb">
    <w:name w:val="Normal (Web)"/>
    <w:basedOn w:val="Normalny"/>
    <w:uiPriority w:val="99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F3828"/>
    <w:rPr>
      <w:rFonts w:cs="Times New Roman"/>
      <w:color w:val="0000FF"/>
      <w:u w:val="single"/>
    </w:rPr>
  </w:style>
  <w:style w:type="paragraph" w:customStyle="1" w:styleId="txt">
    <w:name w:val="txt"/>
    <w:basedOn w:val="Normalny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uiPriority w:val="99"/>
    <w:rsid w:val="003A202E"/>
    <w:pPr>
      <w:spacing w:line="260" w:lineRule="exact"/>
    </w:pPr>
    <w:rPr>
      <w:rFonts w:ascii="Arial" w:hAnsi="Arial"/>
      <w:b/>
      <w:szCs w:val="20"/>
      <w:lang w:val="pl-PL"/>
    </w:rPr>
  </w:style>
  <w:style w:type="character" w:customStyle="1" w:styleId="tytulZnak">
    <w:name w:val="tytul Znak"/>
    <w:link w:val="tytul"/>
    <w:uiPriority w:val="99"/>
    <w:locked/>
    <w:rsid w:val="003A202E"/>
    <w:rPr>
      <w:rFonts w:ascii="Arial" w:hAnsi="Arial"/>
      <w:b/>
      <w:sz w:val="24"/>
      <w:lang w:val="pl-PL" w:eastAsia="pt-PT"/>
    </w:rPr>
  </w:style>
  <w:style w:type="paragraph" w:customStyle="1" w:styleId="informacjaprasowa">
    <w:name w:val="informacja prasowa"/>
    <w:basedOn w:val="txt"/>
    <w:uiPriority w:val="99"/>
    <w:rsid w:val="003A202E"/>
    <w:rPr>
      <w:b/>
      <w:bCs/>
      <w:color w:val="F78F1E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17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7BE1"/>
    <w:rPr>
      <w:rFonts w:cs="Times New Roman"/>
      <w:sz w:val="2"/>
      <w:lang w:val="pt-PT" w:eastAsia="pt-PT"/>
    </w:rPr>
  </w:style>
  <w:style w:type="character" w:styleId="Odwoaniedokomentarza">
    <w:name w:val="annotation reference"/>
    <w:basedOn w:val="Domylnaczcionkaakapitu"/>
    <w:uiPriority w:val="99"/>
    <w:semiHidden/>
    <w:rsid w:val="001177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17781"/>
    <w:pPr>
      <w:spacing w:after="200" w:line="276" w:lineRule="auto"/>
    </w:pPr>
    <w:rPr>
      <w:rFonts w:ascii="Calibri" w:hAnsi="Calibr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7BE1"/>
    <w:rPr>
      <w:rFonts w:cs="Times New Roman"/>
      <w:sz w:val="20"/>
      <w:szCs w:val="20"/>
      <w:lang w:val="pt-PT" w:eastAsia="pt-PT"/>
    </w:rPr>
  </w:style>
  <w:style w:type="paragraph" w:styleId="Bezodstpw">
    <w:name w:val="No Spacing"/>
    <w:uiPriority w:val="99"/>
    <w:qFormat/>
    <w:rsid w:val="006C41E5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2F1E"/>
    <w:pPr>
      <w:spacing w:after="0" w:line="240" w:lineRule="auto"/>
    </w:pPr>
    <w:rPr>
      <w:rFonts w:ascii="Times New Roman" w:hAnsi="Times New Roman"/>
      <w:b/>
      <w:bCs/>
      <w:lang w:val="pt-PT" w:eastAsia="pt-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2F1E"/>
    <w:rPr>
      <w:rFonts w:cs="Times New Roman"/>
      <w:b/>
      <w:bCs/>
      <w:sz w:val="20"/>
      <w:szCs w:val="20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F9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NormalnyWeb">
    <w:name w:val="Normal (Web)"/>
    <w:basedOn w:val="Normalny"/>
    <w:uiPriority w:val="99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F3828"/>
    <w:rPr>
      <w:rFonts w:cs="Times New Roman"/>
      <w:color w:val="0000FF"/>
      <w:u w:val="single"/>
    </w:rPr>
  </w:style>
  <w:style w:type="paragraph" w:customStyle="1" w:styleId="txt">
    <w:name w:val="txt"/>
    <w:basedOn w:val="Normalny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uiPriority w:val="99"/>
    <w:rsid w:val="003A202E"/>
    <w:pPr>
      <w:spacing w:line="260" w:lineRule="exact"/>
    </w:pPr>
    <w:rPr>
      <w:rFonts w:ascii="Arial" w:hAnsi="Arial"/>
      <w:b/>
      <w:szCs w:val="20"/>
      <w:lang w:val="pl-PL"/>
    </w:rPr>
  </w:style>
  <w:style w:type="character" w:customStyle="1" w:styleId="tytulZnak">
    <w:name w:val="tytul Znak"/>
    <w:link w:val="tytul"/>
    <w:uiPriority w:val="99"/>
    <w:locked/>
    <w:rsid w:val="003A202E"/>
    <w:rPr>
      <w:rFonts w:ascii="Arial" w:hAnsi="Arial"/>
      <w:b/>
      <w:sz w:val="24"/>
      <w:lang w:val="pl-PL" w:eastAsia="pt-PT"/>
    </w:rPr>
  </w:style>
  <w:style w:type="paragraph" w:customStyle="1" w:styleId="informacjaprasowa">
    <w:name w:val="informacja prasowa"/>
    <w:basedOn w:val="txt"/>
    <w:uiPriority w:val="99"/>
    <w:rsid w:val="003A202E"/>
    <w:rPr>
      <w:b/>
      <w:bCs/>
      <w:color w:val="F78F1E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17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7BE1"/>
    <w:rPr>
      <w:rFonts w:cs="Times New Roman"/>
      <w:sz w:val="2"/>
      <w:lang w:val="pt-PT" w:eastAsia="pt-PT"/>
    </w:rPr>
  </w:style>
  <w:style w:type="character" w:styleId="Odwoaniedokomentarza">
    <w:name w:val="annotation reference"/>
    <w:basedOn w:val="Domylnaczcionkaakapitu"/>
    <w:uiPriority w:val="99"/>
    <w:semiHidden/>
    <w:rsid w:val="001177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17781"/>
    <w:pPr>
      <w:spacing w:after="200" w:line="276" w:lineRule="auto"/>
    </w:pPr>
    <w:rPr>
      <w:rFonts w:ascii="Calibri" w:hAnsi="Calibr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7BE1"/>
    <w:rPr>
      <w:rFonts w:cs="Times New Roman"/>
      <w:sz w:val="20"/>
      <w:szCs w:val="20"/>
      <w:lang w:val="pt-PT" w:eastAsia="pt-PT"/>
    </w:rPr>
  </w:style>
  <w:style w:type="paragraph" w:styleId="Bezodstpw">
    <w:name w:val="No Spacing"/>
    <w:uiPriority w:val="99"/>
    <w:qFormat/>
    <w:rsid w:val="006C41E5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2F1E"/>
    <w:pPr>
      <w:spacing w:after="0" w:line="240" w:lineRule="auto"/>
    </w:pPr>
    <w:rPr>
      <w:rFonts w:ascii="Times New Roman" w:hAnsi="Times New Roman"/>
      <w:b/>
      <w:bCs/>
      <w:lang w:val="pt-PT" w:eastAsia="pt-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2F1E"/>
    <w:rPr>
      <w:rFonts w:cs="Times New Roman"/>
      <w:b/>
      <w:bCs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duentuzjasc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be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43988-90DB-4BA7-8B14-D0732B15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USER</dc:creator>
  <cp:lastModifiedBy>a.walczak</cp:lastModifiedBy>
  <cp:revision>2</cp:revision>
  <cp:lastPrinted>2013-07-15T09:36:00Z</cp:lastPrinted>
  <dcterms:created xsi:type="dcterms:W3CDTF">2014-02-11T06:31:00Z</dcterms:created>
  <dcterms:modified xsi:type="dcterms:W3CDTF">2014-02-11T06:31:00Z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