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C" w:rsidRDefault="001E1A5B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703E33">
        <w:rPr>
          <w:b w:val="0"/>
          <w:sz w:val="22"/>
          <w:szCs w:val="22"/>
        </w:rPr>
        <w:t>Warszawa</w:t>
      </w:r>
      <w:r w:rsidR="00EE226D" w:rsidRPr="00703E33">
        <w:rPr>
          <w:b w:val="0"/>
          <w:sz w:val="22"/>
          <w:szCs w:val="22"/>
        </w:rPr>
        <w:t>,</w:t>
      </w:r>
      <w:r w:rsidR="003F3147">
        <w:rPr>
          <w:b w:val="0"/>
          <w:sz w:val="22"/>
          <w:szCs w:val="22"/>
        </w:rPr>
        <w:t xml:space="preserve"> 2</w:t>
      </w:r>
      <w:r w:rsidR="0042312A">
        <w:rPr>
          <w:b w:val="0"/>
          <w:sz w:val="22"/>
          <w:szCs w:val="22"/>
        </w:rPr>
        <w:t xml:space="preserve"> czerwca</w:t>
      </w:r>
      <w:r w:rsidR="006F2AC9" w:rsidRPr="00703E33">
        <w:rPr>
          <w:b w:val="0"/>
          <w:sz w:val="22"/>
          <w:szCs w:val="22"/>
        </w:rPr>
        <w:t xml:space="preserve"> </w:t>
      </w:r>
      <w:r w:rsidR="002A0176" w:rsidRPr="00703E33">
        <w:rPr>
          <w:b w:val="0"/>
          <w:sz w:val="22"/>
          <w:szCs w:val="22"/>
        </w:rPr>
        <w:t>2015</w:t>
      </w:r>
      <w:r w:rsidR="00953E8A" w:rsidRPr="00703E33">
        <w:rPr>
          <w:b w:val="0"/>
          <w:sz w:val="22"/>
          <w:szCs w:val="22"/>
        </w:rPr>
        <w:t xml:space="preserve"> r.</w:t>
      </w:r>
    </w:p>
    <w:p w:rsidR="0042312A" w:rsidRDefault="0042312A">
      <w:pPr>
        <w:pStyle w:val="informacjaprasowa"/>
        <w:spacing w:line="276" w:lineRule="auto"/>
        <w:rPr>
          <w:color w:val="E36C0A"/>
          <w:sz w:val="22"/>
          <w:szCs w:val="22"/>
        </w:rPr>
      </w:pPr>
    </w:p>
    <w:p w:rsidR="00CF5B6C" w:rsidRDefault="00703E33">
      <w:pPr>
        <w:pStyle w:val="informacjaprasowa"/>
        <w:spacing w:line="276" w:lineRule="auto"/>
      </w:pPr>
      <w:r w:rsidRPr="00703E33">
        <w:rPr>
          <w:color w:val="E36C0A"/>
          <w:sz w:val="22"/>
          <w:szCs w:val="22"/>
        </w:rPr>
        <w:t>Informacja prasowa</w:t>
      </w:r>
    </w:p>
    <w:p w:rsidR="002E7332" w:rsidRPr="00703E33" w:rsidRDefault="002E7332" w:rsidP="00703E33">
      <w:pPr>
        <w:pStyle w:val="informacjaprasowa"/>
        <w:spacing w:line="276" w:lineRule="auto"/>
        <w:rPr>
          <w:sz w:val="22"/>
          <w:szCs w:val="22"/>
        </w:rPr>
      </w:pPr>
    </w:p>
    <w:p w:rsidR="000F53E3" w:rsidRPr="000F53E3" w:rsidRDefault="000F53E3" w:rsidP="000F53E3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0F53E3">
        <w:rPr>
          <w:color w:val="E36C0A"/>
          <w:sz w:val="22"/>
          <w:szCs w:val="22"/>
        </w:rPr>
        <w:t>SALA  jest ważna!</w:t>
      </w:r>
    </w:p>
    <w:p w:rsidR="000F53E3" w:rsidRPr="0042312A" w:rsidRDefault="000F53E3" w:rsidP="000F53E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2312A">
        <w:rPr>
          <w:rFonts w:ascii="Arial" w:hAnsi="Arial" w:cs="Arial"/>
          <w:b/>
          <w:sz w:val="22"/>
          <w:szCs w:val="22"/>
          <w:lang w:val="pl-PL"/>
        </w:rPr>
        <w:t>Jaka przestrzeń jest dobra do zabawy, a jaka sprzyja skupieniu i nauce? Czy ławki to przeżytek? Czy uczniowie sami mogą aranżować przestrzeń i czemu to służy? Instytut Badań Edukacyjnych prowadzi badanie, które podpowie nauczycielom, jak zaprojektować przestrzeń do uczenia się i nauczania: bezpieczną, funkcjonalną i przyjazną</w:t>
      </w:r>
    </w:p>
    <w:p w:rsidR="000F53E3" w:rsidRPr="0042312A" w:rsidRDefault="000F53E3" w:rsidP="000F53E3">
      <w:pPr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Zespół Wczesnej Edukacji IBE </w:t>
      </w:r>
      <w:r w:rsidR="00837BC8" w:rsidRPr="0042312A">
        <w:rPr>
          <w:rFonts w:ascii="Arial" w:eastAsia="Arial Unicode MS" w:hAnsi="Arial" w:cs="Arial"/>
          <w:sz w:val="22"/>
          <w:szCs w:val="22"/>
          <w:lang w:val="pl-PL"/>
        </w:rPr>
        <w:t>opracowuje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poradnik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, </w:t>
      </w:r>
      <w:r w:rsidR="00837BC8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który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>pom</w:t>
      </w:r>
      <w:r w:rsidR="00837BC8" w:rsidRPr="0042312A">
        <w:rPr>
          <w:rFonts w:ascii="Arial" w:eastAsia="Arial Unicode MS" w:hAnsi="Arial" w:cs="Arial"/>
          <w:sz w:val="22"/>
          <w:szCs w:val="22"/>
          <w:lang w:val="pl-PL"/>
        </w:rPr>
        <w:t>oże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nauczycielom ze szkół podstawowych w aranżowaniu przestrzeni klasy w różny sposób – aby było miejsce do zabawy, relaksu, ale oczywiście też takie, które sprzyja efektywnej pracy i nauce. Chodzi o zaaranżowanie sal lekcyjnych przede wszystkim dla najmłodszych uczniów w klasach I-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III, </w:t>
      </w:r>
      <w:r w:rsidR="00305F25" w:rsidRPr="0042312A">
        <w:rPr>
          <w:rFonts w:ascii="Arial" w:eastAsia="Arial Unicode MS" w:hAnsi="Arial" w:cs="Arial"/>
          <w:sz w:val="22"/>
          <w:szCs w:val="22"/>
          <w:lang w:val="pl-PL"/>
        </w:rPr>
        <w:t>choć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niektóre rozwiązania z pewnością będą przydatne i dla tych starszych. 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F21B37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Poradnik będzie efektem prac badawczych, a do udziału w nich </w:t>
      </w:r>
      <w:bookmarkStart w:id="0" w:name="_GoBack"/>
      <w:bookmarkEnd w:id="0"/>
      <w:r w:rsidR="004532B0" w:rsidRPr="0042312A">
        <w:rPr>
          <w:rFonts w:ascii="Arial" w:eastAsia="Arial Unicode MS" w:hAnsi="Arial" w:cs="Arial"/>
          <w:sz w:val="22"/>
          <w:szCs w:val="22"/>
          <w:lang w:val="pl-PL"/>
        </w:rPr>
        <w:t>zaproszono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doświadczonych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psychologów środowiskowych i rozwojowych, architekt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a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i przede wszystkim samych nauczycieli. 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Zastosowanie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metod psychologii poznawczej i środowiskowej 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pozwol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i 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na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wypracowan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i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e gotow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ych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rozwiąz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ań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, które będą zaprezentowane w katalogu z pomysłami na  wprowadzenie </w:t>
      </w:r>
      <w:proofErr w:type="spellStart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mikrozmian</w:t>
      </w:r>
      <w:proofErr w:type="spellEnd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w przestrzeni klasy. Nauczyciele będą mogli skorzystać również ze scenariuszy i pomysłów na prace warsztatowe.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F21B37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Badacze kładą nacisk na to, by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zaproponowane rozwiązania nie generowały dodatkowych dużych nakładów finansowych.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–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Nie wszystkie zmiany będą zupełnie </w:t>
      </w:r>
      <w:proofErr w:type="spellStart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bezkosztowe</w:t>
      </w:r>
      <w:proofErr w:type="spellEnd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– mówi psycholog Ludmiła </w:t>
      </w:r>
      <w:proofErr w:type="spellStart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Rycielska</w:t>
      </w:r>
      <w:proofErr w:type="spellEnd"/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prowadząca badanie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–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ale 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kwoty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>potrzebne na ich wprowadzenie nie są duże i staramy si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>ę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wypracować takie rozwiązania, które pod względem finansowym, logistycznym i technologicznym będą dostępne dla większości nauczycieli pracujących w publicznych szkołach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w klasach I-III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. Ważny jest pomysł na aranżację wnętrza – dodaje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– </w:t>
      </w:r>
      <w:r w:rsidR="000F53E3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a jego realizacja w dużej mierze zależy od zaangażowania nauczycieli, rodziców i samych uczniów. Często wystarczy funkcjonalne przemeblowanie sali, dodatkowe oświetlenie czy zdjęcie ze ścian zbyt licznych ozdób i tablic,  aby uzyskać pożądany efekt. 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>O tym, jak mocno nauczyciele i uczniowie angażują się w takie prace, mogą świadczyć dotychczasowe efekty – uszyte poduszki, ozdobione ławki i krzesła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wykonane przez uczniów, 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>„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uwolnienie” ścian od zbędnych materiałów rozpraszających uwagę uczniów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>.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Takie wspólne budowanie przestrzeni klasy wpływa m.in. na poczucie komfortu pracy nauczycieli 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br w:type="textWrapping" w:clear="all"/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i bezpieczeństwa uczniów, 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na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>poczuci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>e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sprawstwa, emocjonalne przywiązanie do szkoły, jakość relacji między nauczycielem i uczniami oraz między samymi uczniami.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>Wprowadzenie zmian przestrzeni sali lekcyjnej przyniesie korzyści: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>- uczniowie będą mogli m.in. ćwiczyć pracę w grupie, rozwijać swoje kompetencje obywatelskie, dbałość o dobro wspólne, współtworzyć wspólnotę szkoły, czuć się w swojej sali bezpiecznie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lastRenderedPageBreak/>
        <w:t>- nauczyciele będą mieli poczucie kontroli i sprawczości, będą też mieli świadomość wpływu takich działań na efekty nauczania i podniesienie komfortu ich pracy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>- szkoła stanie się bardziej atrakcyjna, o lepszym klimacie w ocenie uczniów i rodziców, po</w:t>
      </w:r>
      <w:r w:rsidR="00F21B37" w:rsidRPr="0042312A">
        <w:rPr>
          <w:rFonts w:ascii="Arial" w:eastAsia="Arial Unicode MS" w:hAnsi="Arial" w:cs="Arial"/>
          <w:sz w:val="22"/>
          <w:szCs w:val="22"/>
          <w:lang w:val="pl-PL"/>
        </w:rPr>
        <w:t>prawią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 się warunki pracy i nauki.</w:t>
      </w: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42312A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Katalog propozycji zmian aranżacji </w:t>
      </w:r>
      <w:r w:rsidR="00097B9E" w:rsidRPr="0042312A">
        <w:rPr>
          <w:rFonts w:ascii="Arial" w:eastAsia="Arial Unicode MS" w:hAnsi="Arial" w:cs="Arial"/>
          <w:sz w:val="22"/>
          <w:szCs w:val="22"/>
          <w:lang w:val="pl-PL"/>
        </w:rPr>
        <w:t xml:space="preserve">sali lekcyjnej </w:t>
      </w:r>
      <w:r w:rsidRPr="0042312A">
        <w:rPr>
          <w:rFonts w:ascii="Arial" w:eastAsia="Arial Unicode MS" w:hAnsi="Arial" w:cs="Arial"/>
          <w:sz w:val="22"/>
          <w:szCs w:val="22"/>
          <w:lang w:val="pl-PL"/>
        </w:rPr>
        <w:t>(mikro zmian w przestrzeni klasy szkolnej) będzie opublikowany jeszcze przed rozpoczęciem nowego roku szkolnego.</w:t>
      </w:r>
    </w:p>
    <w:p w:rsidR="000F53E3" w:rsidRPr="0042312A" w:rsidRDefault="000F53E3" w:rsidP="00703E33">
      <w:pPr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0F53E3" w:rsidRPr="0042312A" w:rsidRDefault="000F53E3" w:rsidP="00703E33">
      <w:pPr>
        <w:jc w:val="both"/>
        <w:rPr>
          <w:rFonts w:ascii="Arial" w:eastAsia="Arial Unicode MS" w:hAnsi="Arial" w:cs="Arial"/>
          <w:sz w:val="22"/>
          <w:szCs w:val="22"/>
          <w:lang w:val="pl-PL"/>
        </w:rPr>
      </w:pPr>
    </w:p>
    <w:p w:rsidR="00BA0BF0" w:rsidRPr="0042312A" w:rsidRDefault="00BA0BF0" w:rsidP="00703E33">
      <w:pPr>
        <w:pStyle w:val="informacjaprasowa"/>
        <w:spacing w:line="276" w:lineRule="auto"/>
        <w:rPr>
          <w:color w:val="E36C0A"/>
          <w:sz w:val="22"/>
          <w:szCs w:val="22"/>
        </w:rPr>
      </w:pPr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703E33">
        <w:rPr>
          <w:b/>
          <w:sz w:val="18"/>
          <w:szCs w:val="18"/>
          <w:u w:val="single"/>
        </w:rPr>
        <w:t>Informacja o Instytucie Badań Edukacyjnych:</w:t>
      </w:r>
    </w:p>
    <w:p w:rsidR="00703E33" w:rsidRPr="00703E33" w:rsidRDefault="00703E33" w:rsidP="00703E33">
      <w:pPr>
        <w:pStyle w:val="txt"/>
        <w:spacing w:line="276" w:lineRule="auto"/>
        <w:rPr>
          <w:rStyle w:val="InternetLink"/>
          <w:sz w:val="18"/>
          <w:szCs w:val="18"/>
        </w:rPr>
      </w:pPr>
      <w:r w:rsidRPr="00703E33">
        <w:rPr>
          <w:sz w:val="18"/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promuje politykę edukacyjną opartą na faktach (</w:t>
      </w:r>
      <w:proofErr w:type="spellStart"/>
      <w:r w:rsidRPr="00AF3349">
        <w:rPr>
          <w:i/>
          <w:sz w:val="18"/>
          <w:szCs w:val="18"/>
        </w:rPr>
        <w:t>evidence-based</w:t>
      </w:r>
      <w:proofErr w:type="spellEnd"/>
      <w:r w:rsidRPr="00AF3349">
        <w:rPr>
          <w:i/>
          <w:sz w:val="18"/>
          <w:szCs w:val="18"/>
        </w:rPr>
        <w:t xml:space="preserve"> </w:t>
      </w:r>
      <w:proofErr w:type="spellStart"/>
      <w:r w:rsidRPr="00AF3349">
        <w:rPr>
          <w:i/>
          <w:sz w:val="18"/>
          <w:szCs w:val="18"/>
        </w:rPr>
        <w:t>policy</w:t>
      </w:r>
      <w:proofErr w:type="spellEnd"/>
      <w:r w:rsidRPr="00AF3349">
        <w:rPr>
          <w:i/>
          <w:sz w:val="18"/>
          <w:szCs w:val="18"/>
        </w:rPr>
        <w:t xml:space="preserve"> and </w:t>
      </w:r>
      <w:proofErr w:type="spellStart"/>
      <w:r w:rsidRPr="00AF3349">
        <w:rPr>
          <w:i/>
          <w:sz w:val="18"/>
          <w:szCs w:val="18"/>
        </w:rPr>
        <w:t>practice</w:t>
      </w:r>
      <w:proofErr w:type="spellEnd"/>
      <w:r w:rsidRPr="00703E33">
        <w:rPr>
          <w:sz w:val="18"/>
          <w:szCs w:val="18"/>
        </w:rPr>
        <w:t xml:space="preserve">) i szczególnie dużą wagę przywiązuje do badań, których wyniki mogą zostać wykorzystane w praktyce i polityce edukacyjnej na szczeblu krajowym i lokalnym. </w:t>
      </w:r>
      <w:hyperlink r:id="rId8">
        <w:r w:rsidRPr="00703E33">
          <w:rPr>
            <w:rStyle w:val="InternetLink"/>
            <w:sz w:val="18"/>
            <w:szCs w:val="18"/>
          </w:rPr>
          <w:t>www.ibe.edu.pl</w:t>
        </w:r>
      </w:hyperlink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</w:p>
    <w:p w:rsidR="00703E33" w:rsidRPr="00703E33" w:rsidRDefault="00703E33" w:rsidP="00703E33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703E33">
        <w:rPr>
          <w:b/>
          <w:sz w:val="18"/>
          <w:szCs w:val="18"/>
          <w:u w:val="single"/>
        </w:rPr>
        <w:t>Informacje o projekcie Entuzjaści Edukacji:</w:t>
      </w:r>
    </w:p>
    <w:p w:rsidR="00703E33" w:rsidRPr="003F3147" w:rsidRDefault="00703E33" w:rsidP="00703E33">
      <w:pPr>
        <w:pStyle w:val="txt"/>
        <w:spacing w:line="276" w:lineRule="auto"/>
        <w:rPr>
          <w:rStyle w:val="InternetLink"/>
          <w:sz w:val="18"/>
          <w:szCs w:val="18"/>
          <w:lang w:val="en-US"/>
        </w:rPr>
      </w:pPr>
      <w:r w:rsidRPr="00703E33">
        <w:rPr>
          <w:sz w:val="18"/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9">
        <w:r w:rsidRPr="003F3147">
          <w:rPr>
            <w:rStyle w:val="InternetLink"/>
            <w:sz w:val="18"/>
            <w:szCs w:val="18"/>
            <w:lang w:val="en-US"/>
          </w:rPr>
          <w:t>www.eduentuzjasci.pl</w:t>
        </w:r>
      </w:hyperlink>
    </w:p>
    <w:p w:rsidR="00703E33" w:rsidRPr="003F3147" w:rsidRDefault="00703E33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703E33" w:rsidRPr="003F3147" w:rsidRDefault="00703E33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42312A" w:rsidRPr="003F3147" w:rsidRDefault="0042312A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42312A" w:rsidRPr="003F3147" w:rsidRDefault="0042312A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42312A" w:rsidRPr="003F3147" w:rsidRDefault="0042312A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42312A" w:rsidRPr="003F3147" w:rsidRDefault="0042312A" w:rsidP="00703E33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3F3147" w:rsidRPr="009E6281" w:rsidRDefault="003F3147" w:rsidP="003F3147">
      <w:pPr>
        <w:pStyle w:val="txt"/>
        <w:spacing w:line="276" w:lineRule="auto"/>
        <w:rPr>
          <w:b/>
          <w:sz w:val="18"/>
          <w:szCs w:val="18"/>
          <w:u w:val="single"/>
        </w:rPr>
      </w:pPr>
      <w:r w:rsidRPr="009E6281">
        <w:rPr>
          <w:b/>
          <w:sz w:val="18"/>
          <w:szCs w:val="18"/>
          <w:u w:val="single"/>
        </w:rPr>
        <w:t>Kontakt dla mediów</w:t>
      </w:r>
    </w:p>
    <w:p w:rsidR="003F3147" w:rsidRDefault="003F3147" w:rsidP="003F3147">
      <w:pPr>
        <w:pStyle w:val="txt"/>
        <w:spacing w:line="276" w:lineRule="auto"/>
        <w:rPr>
          <w:sz w:val="18"/>
          <w:szCs w:val="18"/>
        </w:rPr>
      </w:pPr>
      <w:r w:rsidRPr="000B0702">
        <w:rPr>
          <w:sz w:val="18"/>
          <w:szCs w:val="18"/>
        </w:rPr>
        <w:t>Natalia Skipietrow, rzecznik prasowy IBE</w:t>
      </w:r>
    </w:p>
    <w:p w:rsidR="003F3147" w:rsidRPr="000B0702" w:rsidRDefault="003F3147" w:rsidP="003F3147">
      <w:pPr>
        <w:pStyle w:val="t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n.skipietrow@ibe.edu.pl</w:t>
      </w:r>
    </w:p>
    <w:p w:rsidR="003F3147" w:rsidRDefault="003F3147" w:rsidP="003F3147">
      <w:pPr>
        <w:pStyle w:val="txt"/>
        <w:spacing w:line="276" w:lineRule="auto"/>
        <w:rPr>
          <w:sz w:val="18"/>
          <w:szCs w:val="18"/>
        </w:rPr>
      </w:pPr>
      <w:r w:rsidRPr="000B0702">
        <w:rPr>
          <w:sz w:val="18"/>
          <w:szCs w:val="18"/>
        </w:rPr>
        <w:t xml:space="preserve">tel. </w:t>
      </w:r>
      <w:r>
        <w:rPr>
          <w:sz w:val="18"/>
          <w:szCs w:val="18"/>
        </w:rPr>
        <w:t>(+48 22) 24 17 166</w:t>
      </w:r>
    </w:p>
    <w:p w:rsidR="003F3147" w:rsidRPr="000B0702" w:rsidRDefault="003F3147" w:rsidP="003F3147">
      <w:pPr>
        <w:pStyle w:val="tx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tel. kom. 695 371 636</w:t>
      </w:r>
    </w:p>
    <w:p w:rsidR="000F53E3" w:rsidRDefault="000F53E3" w:rsidP="00703E33">
      <w:pPr>
        <w:pStyle w:val="txt"/>
        <w:spacing w:line="240" w:lineRule="auto"/>
        <w:rPr>
          <w:b/>
          <w:sz w:val="18"/>
          <w:szCs w:val="18"/>
          <w:u w:val="single"/>
        </w:rPr>
      </w:pPr>
    </w:p>
    <w:p w:rsidR="000F53E3" w:rsidRDefault="000F53E3" w:rsidP="00703E33">
      <w:pPr>
        <w:pStyle w:val="txt"/>
        <w:spacing w:line="240" w:lineRule="auto"/>
        <w:rPr>
          <w:b/>
          <w:sz w:val="18"/>
          <w:szCs w:val="18"/>
          <w:u w:val="single"/>
        </w:rPr>
      </w:pPr>
    </w:p>
    <w:p w:rsidR="00BC0E04" w:rsidRPr="00703E33" w:rsidRDefault="00BC0E04" w:rsidP="008D049D">
      <w:pPr>
        <w:pStyle w:val="txt"/>
        <w:spacing w:line="276" w:lineRule="auto"/>
        <w:rPr>
          <w:b/>
          <w:sz w:val="22"/>
          <w:szCs w:val="22"/>
          <w:u w:val="single"/>
        </w:rPr>
      </w:pPr>
    </w:p>
    <w:sectPr w:rsidR="00BC0E04" w:rsidRPr="00703E33" w:rsidSect="002E7332">
      <w:headerReference w:type="default" r:id="rId10"/>
      <w:footerReference w:type="default" r:id="rId11"/>
      <w:pgSz w:w="11906" w:h="16838"/>
      <w:pgMar w:top="1676" w:right="851" w:bottom="1418" w:left="1701" w:header="709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F5" w:rsidRDefault="00B831F5">
      <w:r>
        <w:separator/>
      </w:r>
    </w:p>
  </w:endnote>
  <w:endnote w:type="continuationSeparator" w:id="0">
    <w:p w:rsidR="00B831F5" w:rsidRDefault="00B8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F5" w:rsidRDefault="00B831F5">
      <w:r>
        <w:separator/>
      </w:r>
    </w:p>
  </w:footnote>
  <w:footnote w:type="continuationSeparator" w:id="0">
    <w:p w:rsidR="00B831F5" w:rsidRDefault="00B83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720915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578E1"/>
    <w:multiLevelType w:val="hybridMultilevel"/>
    <w:tmpl w:val="9E465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B3C0B"/>
    <w:multiLevelType w:val="multilevel"/>
    <w:tmpl w:val="D5082CAE"/>
    <w:lvl w:ilvl="0">
      <w:start w:val="1"/>
      <w:numFmt w:val="decimal"/>
      <w:pStyle w:val="IBETytul1rzed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S">
    <w15:presenceInfo w15:providerId="None" w15:userId="N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10A92"/>
    <w:rsid w:val="000246C8"/>
    <w:rsid w:val="00032044"/>
    <w:rsid w:val="00033E89"/>
    <w:rsid w:val="00035847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09FF"/>
    <w:rsid w:val="000713E4"/>
    <w:rsid w:val="00074413"/>
    <w:rsid w:val="00084554"/>
    <w:rsid w:val="00086521"/>
    <w:rsid w:val="0009350F"/>
    <w:rsid w:val="00094596"/>
    <w:rsid w:val="000969B2"/>
    <w:rsid w:val="00097B9E"/>
    <w:rsid w:val="000A003D"/>
    <w:rsid w:val="000A1A27"/>
    <w:rsid w:val="000A3CBE"/>
    <w:rsid w:val="000A5EB1"/>
    <w:rsid w:val="000A63C9"/>
    <w:rsid w:val="000A7451"/>
    <w:rsid w:val="000B0702"/>
    <w:rsid w:val="000B3CD5"/>
    <w:rsid w:val="000B5271"/>
    <w:rsid w:val="000C00CF"/>
    <w:rsid w:val="000D0E7B"/>
    <w:rsid w:val="000D20D5"/>
    <w:rsid w:val="000E4FE1"/>
    <w:rsid w:val="000F0930"/>
    <w:rsid w:val="000F1515"/>
    <w:rsid w:val="000F53E3"/>
    <w:rsid w:val="000F54DB"/>
    <w:rsid w:val="001028A2"/>
    <w:rsid w:val="001031D2"/>
    <w:rsid w:val="0010627F"/>
    <w:rsid w:val="001125FD"/>
    <w:rsid w:val="001154D1"/>
    <w:rsid w:val="001159B7"/>
    <w:rsid w:val="00116378"/>
    <w:rsid w:val="00122A0D"/>
    <w:rsid w:val="00123FD3"/>
    <w:rsid w:val="0012491F"/>
    <w:rsid w:val="00133840"/>
    <w:rsid w:val="00134426"/>
    <w:rsid w:val="00135DD3"/>
    <w:rsid w:val="0014002A"/>
    <w:rsid w:val="00142BA9"/>
    <w:rsid w:val="001450D6"/>
    <w:rsid w:val="0014526C"/>
    <w:rsid w:val="00147D54"/>
    <w:rsid w:val="0015155B"/>
    <w:rsid w:val="00151C8C"/>
    <w:rsid w:val="00154046"/>
    <w:rsid w:val="001670BE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29C7"/>
    <w:rsid w:val="001D30D7"/>
    <w:rsid w:val="001E1A5B"/>
    <w:rsid w:val="001E1D2D"/>
    <w:rsid w:val="001E366A"/>
    <w:rsid w:val="001E717E"/>
    <w:rsid w:val="001E7BB7"/>
    <w:rsid w:val="001F0024"/>
    <w:rsid w:val="001F0DBC"/>
    <w:rsid w:val="001F53D6"/>
    <w:rsid w:val="001F5A39"/>
    <w:rsid w:val="001F6F48"/>
    <w:rsid w:val="001F780D"/>
    <w:rsid w:val="002106B7"/>
    <w:rsid w:val="0021728F"/>
    <w:rsid w:val="00230EDF"/>
    <w:rsid w:val="0023103D"/>
    <w:rsid w:val="00232919"/>
    <w:rsid w:val="0023309D"/>
    <w:rsid w:val="00236281"/>
    <w:rsid w:val="002545FB"/>
    <w:rsid w:val="00270F1A"/>
    <w:rsid w:val="00273F4F"/>
    <w:rsid w:val="002758B4"/>
    <w:rsid w:val="0027637B"/>
    <w:rsid w:val="002768DB"/>
    <w:rsid w:val="00276A3B"/>
    <w:rsid w:val="00280F53"/>
    <w:rsid w:val="00281C4D"/>
    <w:rsid w:val="00285D93"/>
    <w:rsid w:val="0028724A"/>
    <w:rsid w:val="00287586"/>
    <w:rsid w:val="00294DE9"/>
    <w:rsid w:val="002A0034"/>
    <w:rsid w:val="002A0176"/>
    <w:rsid w:val="002B0574"/>
    <w:rsid w:val="002B0D4C"/>
    <w:rsid w:val="002B26A1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2F0DDB"/>
    <w:rsid w:val="00300839"/>
    <w:rsid w:val="00302006"/>
    <w:rsid w:val="00302955"/>
    <w:rsid w:val="00303CA7"/>
    <w:rsid w:val="00305637"/>
    <w:rsid w:val="00305F25"/>
    <w:rsid w:val="0030766B"/>
    <w:rsid w:val="00307A4A"/>
    <w:rsid w:val="00313015"/>
    <w:rsid w:val="00317DCF"/>
    <w:rsid w:val="00326240"/>
    <w:rsid w:val="0032765C"/>
    <w:rsid w:val="00331465"/>
    <w:rsid w:val="00334C96"/>
    <w:rsid w:val="003352EF"/>
    <w:rsid w:val="00335471"/>
    <w:rsid w:val="003373B7"/>
    <w:rsid w:val="00342FDF"/>
    <w:rsid w:val="00343BB0"/>
    <w:rsid w:val="00344FB1"/>
    <w:rsid w:val="00345473"/>
    <w:rsid w:val="00346312"/>
    <w:rsid w:val="0035200C"/>
    <w:rsid w:val="00352DEA"/>
    <w:rsid w:val="003544D5"/>
    <w:rsid w:val="00355C9A"/>
    <w:rsid w:val="00357A5C"/>
    <w:rsid w:val="0036037D"/>
    <w:rsid w:val="003608FA"/>
    <w:rsid w:val="0036327B"/>
    <w:rsid w:val="00364A07"/>
    <w:rsid w:val="003664D7"/>
    <w:rsid w:val="003669AB"/>
    <w:rsid w:val="00373C9D"/>
    <w:rsid w:val="00375683"/>
    <w:rsid w:val="00376109"/>
    <w:rsid w:val="003761C5"/>
    <w:rsid w:val="00380C14"/>
    <w:rsid w:val="00383BC7"/>
    <w:rsid w:val="00383BC9"/>
    <w:rsid w:val="0038688F"/>
    <w:rsid w:val="00387F89"/>
    <w:rsid w:val="00391545"/>
    <w:rsid w:val="003943E9"/>
    <w:rsid w:val="00396EA6"/>
    <w:rsid w:val="003976FD"/>
    <w:rsid w:val="003A1EC5"/>
    <w:rsid w:val="003A202E"/>
    <w:rsid w:val="003A3351"/>
    <w:rsid w:val="003A5177"/>
    <w:rsid w:val="003A5A1E"/>
    <w:rsid w:val="003A7D23"/>
    <w:rsid w:val="003B1AC2"/>
    <w:rsid w:val="003B563F"/>
    <w:rsid w:val="003B6D9A"/>
    <w:rsid w:val="003C1A4C"/>
    <w:rsid w:val="003C4244"/>
    <w:rsid w:val="003C5F0E"/>
    <w:rsid w:val="003D7112"/>
    <w:rsid w:val="003E17C5"/>
    <w:rsid w:val="003E39E2"/>
    <w:rsid w:val="003E6618"/>
    <w:rsid w:val="003E7CE7"/>
    <w:rsid w:val="003F24F7"/>
    <w:rsid w:val="003F3147"/>
    <w:rsid w:val="003F31E9"/>
    <w:rsid w:val="003F65C7"/>
    <w:rsid w:val="0040063B"/>
    <w:rsid w:val="00401CC4"/>
    <w:rsid w:val="00406087"/>
    <w:rsid w:val="0040784D"/>
    <w:rsid w:val="00413F96"/>
    <w:rsid w:val="00421576"/>
    <w:rsid w:val="0042312A"/>
    <w:rsid w:val="0042593C"/>
    <w:rsid w:val="00427C85"/>
    <w:rsid w:val="00431604"/>
    <w:rsid w:val="00433842"/>
    <w:rsid w:val="004346B6"/>
    <w:rsid w:val="00434878"/>
    <w:rsid w:val="00435B08"/>
    <w:rsid w:val="00436FDD"/>
    <w:rsid w:val="00444759"/>
    <w:rsid w:val="00452DF0"/>
    <w:rsid w:val="004532B0"/>
    <w:rsid w:val="004532CE"/>
    <w:rsid w:val="004567F6"/>
    <w:rsid w:val="00456856"/>
    <w:rsid w:val="004616FC"/>
    <w:rsid w:val="00464AA5"/>
    <w:rsid w:val="00474F1C"/>
    <w:rsid w:val="004813B5"/>
    <w:rsid w:val="00481508"/>
    <w:rsid w:val="004854F2"/>
    <w:rsid w:val="004913BD"/>
    <w:rsid w:val="00494503"/>
    <w:rsid w:val="00496AB3"/>
    <w:rsid w:val="004A2D81"/>
    <w:rsid w:val="004A4C9D"/>
    <w:rsid w:val="004B0D7B"/>
    <w:rsid w:val="004B69B2"/>
    <w:rsid w:val="004B75D6"/>
    <w:rsid w:val="004B7A94"/>
    <w:rsid w:val="004C7D28"/>
    <w:rsid w:val="004D3E27"/>
    <w:rsid w:val="004D61C8"/>
    <w:rsid w:val="004E13CA"/>
    <w:rsid w:val="004E2591"/>
    <w:rsid w:val="004E3390"/>
    <w:rsid w:val="004E408D"/>
    <w:rsid w:val="004E5A01"/>
    <w:rsid w:val="004E5BB5"/>
    <w:rsid w:val="004E6FBA"/>
    <w:rsid w:val="004F39CB"/>
    <w:rsid w:val="004F6D7B"/>
    <w:rsid w:val="004F736D"/>
    <w:rsid w:val="005201F9"/>
    <w:rsid w:val="005207F8"/>
    <w:rsid w:val="00520D4E"/>
    <w:rsid w:val="00521EB1"/>
    <w:rsid w:val="00522F0A"/>
    <w:rsid w:val="00523B64"/>
    <w:rsid w:val="00527D48"/>
    <w:rsid w:val="005323B2"/>
    <w:rsid w:val="00532C78"/>
    <w:rsid w:val="00533C07"/>
    <w:rsid w:val="00533CD5"/>
    <w:rsid w:val="00535B0A"/>
    <w:rsid w:val="005375E8"/>
    <w:rsid w:val="00541CE1"/>
    <w:rsid w:val="00544F7C"/>
    <w:rsid w:val="00545D0B"/>
    <w:rsid w:val="00554643"/>
    <w:rsid w:val="005564EA"/>
    <w:rsid w:val="005571FE"/>
    <w:rsid w:val="00557ACC"/>
    <w:rsid w:val="00560DCB"/>
    <w:rsid w:val="00563537"/>
    <w:rsid w:val="00567945"/>
    <w:rsid w:val="00573AD9"/>
    <w:rsid w:val="00575489"/>
    <w:rsid w:val="005762E2"/>
    <w:rsid w:val="00576C85"/>
    <w:rsid w:val="00577063"/>
    <w:rsid w:val="00582ED5"/>
    <w:rsid w:val="005841B4"/>
    <w:rsid w:val="00585F25"/>
    <w:rsid w:val="005878DF"/>
    <w:rsid w:val="005958F2"/>
    <w:rsid w:val="005A1EAC"/>
    <w:rsid w:val="005A4CE0"/>
    <w:rsid w:val="005A774F"/>
    <w:rsid w:val="005B0FE0"/>
    <w:rsid w:val="005B3007"/>
    <w:rsid w:val="005B459C"/>
    <w:rsid w:val="005B5D0F"/>
    <w:rsid w:val="005C2062"/>
    <w:rsid w:val="005C72F0"/>
    <w:rsid w:val="005D0DC7"/>
    <w:rsid w:val="005D212B"/>
    <w:rsid w:val="005D4CA1"/>
    <w:rsid w:val="005E0E9D"/>
    <w:rsid w:val="005E1DBB"/>
    <w:rsid w:val="005E223A"/>
    <w:rsid w:val="005E326E"/>
    <w:rsid w:val="005E5716"/>
    <w:rsid w:val="005F306F"/>
    <w:rsid w:val="005F42F4"/>
    <w:rsid w:val="005F7C1A"/>
    <w:rsid w:val="00605C93"/>
    <w:rsid w:val="00607713"/>
    <w:rsid w:val="006118EA"/>
    <w:rsid w:val="00611F81"/>
    <w:rsid w:val="006147A0"/>
    <w:rsid w:val="00615948"/>
    <w:rsid w:val="00615BC1"/>
    <w:rsid w:val="00615E96"/>
    <w:rsid w:val="00620A92"/>
    <w:rsid w:val="0062398E"/>
    <w:rsid w:val="00626182"/>
    <w:rsid w:val="006431DC"/>
    <w:rsid w:val="006505A8"/>
    <w:rsid w:val="00650FC9"/>
    <w:rsid w:val="006531A5"/>
    <w:rsid w:val="00664A0C"/>
    <w:rsid w:val="0066553D"/>
    <w:rsid w:val="006667A1"/>
    <w:rsid w:val="00667002"/>
    <w:rsid w:val="00667148"/>
    <w:rsid w:val="0066774B"/>
    <w:rsid w:val="006710F7"/>
    <w:rsid w:val="006753D6"/>
    <w:rsid w:val="006805DF"/>
    <w:rsid w:val="0068314A"/>
    <w:rsid w:val="0068340B"/>
    <w:rsid w:val="0068411D"/>
    <w:rsid w:val="006876E4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B8"/>
    <w:rsid w:val="006E653A"/>
    <w:rsid w:val="006F2AC9"/>
    <w:rsid w:val="006F2AD5"/>
    <w:rsid w:val="006F51FB"/>
    <w:rsid w:val="006F570A"/>
    <w:rsid w:val="006F73DE"/>
    <w:rsid w:val="00702370"/>
    <w:rsid w:val="00703E33"/>
    <w:rsid w:val="00703F51"/>
    <w:rsid w:val="00706008"/>
    <w:rsid w:val="00706154"/>
    <w:rsid w:val="00710967"/>
    <w:rsid w:val="00710D4D"/>
    <w:rsid w:val="00711E1D"/>
    <w:rsid w:val="007127EB"/>
    <w:rsid w:val="0071323E"/>
    <w:rsid w:val="00715BDF"/>
    <w:rsid w:val="00720915"/>
    <w:rsid w:val="007213DE"/>
    <w:rsid w:val="00723604"/>
    <w:rsid w:val="007256A8"/>
    <w:rsid w:val="00727094"/>
    <w:rsid w:val="00732DBA"/>
    <w:rsid w:val="00735A61"/>
    <w:rsid w:val="007373FC"/>
    <w:rsid w:val="00740CB3"/>
    <w:rsid w:val="00744911"/>
    <w:rsid w:val="00747E24"/>
    <w:rsid w:val="00751088"/>
    <w:rsid w:val="007606EB"/>
    <w:rsid w:val="00761DFF"/>
    <w:rsid w:val="00766D38"/>
    <w:rsid w:val="00767176"/>
    <w:rsid w:val="00772135"/>
    <w:rsid w:val="0077220C"/>
    <w:rsid w:val="00772B3F"/>
    <w:rsid w:val="0079231A"/>
    <w:rsid w:val="00793D89"/>
    <w:rsid w:val="007A152E"/>
    <w:rsid w:val="007A221D"/>
    <w:rsid w:val="007A446E"/>
    <w:rsid w:val="007A4519"/>
    <w:rsid w:val="007B71FC"/>
    <w:rsid w:val="007C1ADA"/>
    <w:rsid w:val="007C36F3"/>
    <w:rsid w:val="007D06CD"/>
    <w:rsid w:val="007D7E8E"/>
    <w:rsid w:val="007E0548"/>
    <w:rsid w:val="007E1F93"/>
    <w:rsid w:val="007E3DED"/>
    <w:rsid w:val="007E4A8C"/>
    <w:rsid w:val="007E5D52"/>
    <w:rsid w:val="007E6A71"/>
    <w:rsid w:val="007F3828"/>
    <w:rsid w:val="007F4941"/>
    <w:rsid w:val="007F62F8"/>
    <w:rsid w:val="00802CDF"/>
    <w:rsid w:val="00814728"/>
    <w:rsid w:val="00814BDB"/>
    <w:rsid w:val="0081728A"/>
    <w:rsid w:val="008172E0"/>
    <w:rsid w:val="00820F3D"/>
    <w:rsid w:val="0082233B"/>
    <w:rsid w:val="00825270"/>
    <w:rsid w:val="00827451"/>
    <w:rsid w:val="0083055A"/>
    <w:rsid w:val="00831969"/>
    <w:rsid w:val="00832DA9"/>
    <w:rsid w:val="008354BD"/>
    <w:rsid w:val="00835A83"/>
    <w:rsid w:val="00836BFD"/>
    <w:rsid w:val="00837BC8"/>
    <w:rsid w:val="00837C31"/>
    <w:rsid w:val="008439F6"/>
    <w:rsid w:val="00844790"/>
    <w:rsid w:val="00845974"/>
    <w:rsid w:val="00847F80"/>
    <w:rsid w:val="00854B29"/>
    <w:rsid w:val="008574CE"/>
    <w:rsid w:val="00866A93"/>
    <w:rsid w:val="0087000D"/>
    <w:rsid w:val="00871D0D"/>
    <w:rsid w:val="00872389"/>
    <w:rsid w:val="008728D3"/>
    <w:rsid w:val="00882D57"/>
    <w:rsid w:val="00884C03"/>
    <w:rsid w:val="00885BDE"/>
    <w:rsid w:val="00887756"/>
    <w:rsid w:val="008900A6"/>
    <w:rsid w:val="00891323"/>
    <w:rsid w:val="0089177B"/>
    <w:rsid w:val="0089383C"/>
    <w:rsid w:val="008941AF"/>
    <w:rsid w:val="008964FC"/>
    <w:rsid w:val="008A2A59"/>
    <w:rsid w:val="008A64B4"/>
    <w:rsid w:val="008B2027"/>
    <w:rsid w:val="008C0071"/>
    <w:rsid w:val="008C18A3"/>
    <w:rsid w:val="008C368C"/>
    <w:rsid w:val="008C4360"/>
    <w:rsid w:val="008D049D"/>
    <w:rsid w:val="008D16DE"/>
    <w:rsid w:val="008D5482"/>
    <w:rsid w:val="008E1616"/>
    <w:rsid w:val="008F2619"/>
    <w:rsid w:val="008F6C4F"/>
    <w:rsid w:val="009049C4"/>
    <w:rsid w:val="009057C6"/>
    <w:rsid w:val="0090707B"/>
    <w:rsid w:val="009152CE"/>
    <w:rsid w:val="00915B91"/>
    <w:rsid w:val="0092000B"/>
    <w:rsid w:val="0092617A"/>
    <w:rsid w:val="00937C9C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6847"/>
    <w:rsid w:val="009676A2"/>
    <w:rsid w:val="0097037E"/>
    <w:rsid w:val="00970B6B"/>
    <w:rsid w:val="00972BF8"/>
    <w:rsid w:val="00973FC6"/>
    <w:rsid w:val="00977230"/>
    <w:rsid w:val="00977296"/>
    <w:rsid w:val="009811A4"/>
    <w:rsid w:val="00982C8F"/>
    <w:rsid w:val="00985CD8"/>
    <w:rsid w:val="00991A8E"/>
    <w:rsid w:val="00991F05"/>
    <w:rsid w:val="00992F62"/>
    <w:rsid w:val="009A0D05"/>
    <w:rsid w:val="009A6752"/>
    <w:rsid w:val="009A6B78"/>
    <w:rsid w:val="009B1594"/>
    <w:rsid w:val="009B531B"/>
    <w:rsid w:val="009C3AE4"/>
    <w:rsid w:val="009C657F"/>
    <w:rsid w:val="009D2588"/>
    <w:rsid w:val="009D299B"/>
    <w:rsid w:val="009D3362"/>
    <w:rsid w:val="009D5ED1"/>
    <w:rsid w:val="009D71DB"/>
    <w:rsid w:val="009E0C70"/>
    <w:rsid w:val="009E132A"/>
    <w:rsid w:val="009E212D"/>
    <w:rsid w:val="009E4757"/>
    <w:rsid w:val="009E61C1"/>
    <w:rsid w:val="009E6281"/>
    <w:rsid w:val="009F4798"/>
    <w:rsid w:val="00A02D52"/>
    <w:rsid w:val="00A035BF"/>
    <w:rsid w:val="00A251EF"/>
    <w:rsid w:val="00A25E0F"/>
    <w:rsid w:val="00A30C4A"/>
    <w:rsid w:val="00A32645"/>
    <w:rsid w:val="00A36E7A"/>
    <w:rsid w:val="00A41130"/>
    <w:rsid w:val="00A437B7"/>
    <w:rsid w:val="00A44C81"/>
    <w:rsid w:val="00A5339B"/>
    <w:rsid w:val="00A665DF"/>
    <w:rsid w:val="00A70BDE"/>
    <w:rsid w:val="00A73E20"/>
    <w:rsid w:val="00A76D9B"/>
    <w:rsid w:val="00A8118A"/>
    <w:rsid w:val="00A87A5B"/>
    <w:rsid w:val="00A90F8A"/>
    <w:rsid w:val="00A92939"/>
    <w:rsid w:val="00A95963"/>
    <w:rsid w:val="00A95F4C"/>
    <w:rsid w:val="00A96AE0"/>
    <w:rsid w:val="00AA6ADB"/>
    <w:rsid w:val="00AA7038"/>
    <w:rsid w:val="00AA7F31"/>
    <w:rsid w:val="00AB0809"/>
    <w:rsid w:val="00AB76E8"/>
    <w:rsid w:val="00AB7DC2"/>
    <w:rsid w:val="00AB7DDC"/>
    <w:rsid w:val="00AC0B31"/>
    <w:rsid w:val="00AC3B28"/>
    <w:rsid w:val="00AC4482"/>
    <w:rsid w:val="00AC6810"/>
    <w:rsid w:val="00AC7C56"/>
    <w:rsid w:val="00AD289E"/>
    <w:rsid w:val="00AE200A"/>
    <w:rsid w:val="00AE234E"/>
    <w:rsid w:val="00AF0B4C"/>
    <w:rsid w:val="00AF11AA"/>
    <w:rsid w:val="00AF1B13"/>
    <w:rsid w:val="00AF3349"/>
    <w:rsid w:val="00AF5D63"/>
    <w:rsid w:val="00AF6FB1"/>
    <w:rsid w:val="00B00805"/>
    <w:rsid w:val="00B02217"/>
    <w:rsid w:val="00B07437"/>
    <w:rsid w:val="00B101F3"/>
    <w:rsid w:val="00B22C51"/>
    <w:rsid w:val="00B23290"/>
    <w:rsid w:val="00B242E1"/>
    <w:rsid w:val="00B243B1"/>
    <w:rsid w:val="00B24596"/>
    <w:rsid w:val="00B33EB2"/>
    <w:rsid w:val="00B3424F"/>
    <w:rsid w:val="00B44109"/>
    <w:rsid w:val="00B47DE6"/>
    <w:rsid w:val="00B47F5C"/>
    <w:rsid w:val="00B5196C"/>
    <w:rsid w:val="00B51C9C"/>
    <w:rsid w:val="00B53918"/>
    <w:rsid w:val="00B57784"/>
    <w:rsid w:val="00B71716"/>
    <w:rsid w:val="00B720C2"/>
    <w:rsid w:val="00B76566"/>
    <w:rsid w:val="00B76C91"/>
    <w:rsid w:val="00B7748F"/>
    <w:rsid w:val="00B831F5"/>
    <w:rsid w:val="00B8552A"/>
    <w:rsid w:val="00B90430"/>
    <w:rsid w:val="00B91F1B"/>
    <w:rsid w:val="00B945FA"/>
    <w:rsid w:val="00B94F79"/>
    <w:rsid w:val="00BA0BF0"/>
    <w:rsid w:val="00BA0F82"/>
    <w:rsid w:val="00BA2BE1"/>
    <w:rsid w:val="00BA47C6"/>
    <w:rsid w:val="00BB0EC3"/>
    <w:rsid w:val="00BB2703"/>
    <w:rsid w:val="00BC0E04"/>
    <w:rsid w:val="00BC1521"/>
    <w:rsid w:val="00BC441F"/>
    <w:rsid w:val="00BC503D"/>
    <w:rsid w:val="00BC5E61"/>
    <w:rsid w:val="00BD01F9"/>
    <w:rsid w:val="00BD0512"/>
    <w:rsid w:val="00BD5476"/>
    <w:rsid w:val="00BE4CD2"/>
    <w:rsid w:val="00BE58B7"/>
    <w:rsid w:val="00BF2778"/>
    <w:rsid w:val="00C00F1F"/>
    <w:rsid w:val="00C046B2"/>
    <w:rsid w:val="00C04974"/>
    <w:rsid w:val="00C07BE0"/>
    <w:rsid w:val="00C1041B"/>
    <w:rsid w:val="00C13D4D"/>
    <w:rsid w:val="00C15835"/>
    <w:rsid w:val="00C34CFF"/>
    <w:rsid w:val="00C420C1"/>
    <w:rsid w:val="00C43B25"/>
    <w:rsid w:val="00C4536B"/>
    <w:rsid w:val="00C454D3"/>
    <w:rsid w:val="00C50700"/>
    <w:rsid w:val="00C52752"/>
    <w:rsid w:val="00C6246F"/>
    <w:rsid w:val="00C82A27"/>
    <w:rsid w:val="00C838F7"/>
    <w:rsid w:val="00C86249"/>
    <w:rsid w:val="00C866A9"/>
    <w:rsid w:val="00C872F5"/>
    <w:rsid w:val="00C921C4"/>
    <w:rsid w:val="00C96F2E"/>
    <w:rsid w:val="00C97A8F"/>
    <w:rsid w:val="00CA17DA"/>
    <w:rsid w:val="00CA1A3A"/>
    <w:rsid w:val="00CA25B5"/>
    <w:rsid w:val="00CA4965"/>
    <w:rsid w:val="00CA5613"/>
    <w:rsid w:val="00CA57C7"/>
    <w:rsid w:val="00CB1429"/>
    <w:rsid w:val="00CB1F1C"/>
    <w:rsid w:val="00CB22A3"/>
    <w:rsid w:val="00CB2719"/>
    <w:rsid w:val="00CC0081"/>
    <w:rsid w:val="00CC2315"/>
    <w:rsid w:val="00CC490E"/>
    <w:rsid w:val="00CD25F5"/>
    <w:rsid w:val="00CD7031"/>
    <w:rsid w:val="00CE4BDD"/>
    <w:rsid w:val="00CF1490"/>
    <w:rsid w:val="00CF2F46"/>
    <w:rsid w:val="00CF37F4"/>
    <w:rsid w:val="00CF4001"/>
    <w:rsid w:val="00CF5B6C"/>
    <w:rsid w:val="00CF6438"/>
    <w:rsid w:val="00D01C22"/>
    <w:rsid w:val="00D04F19"/>
    <w:rsid w:val="00D05643"/>
    <w:rsid w:val="00D13869"/>
    <w:rsid w:val="00D1420E"/>
    <w:rsid w:val="00D146A4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6C66"/>
    <w:rsid w:val="00D87CE5"/>
    <w:rsid w:val="00D906FD"/>
    <w:rsid w:val="00D95456"/>
    <w:rsid w:val="00DA18B2"/>
    <w:rsid w:val="00DA1EC4"/>
    <w:rsid w:val="00DA5DA5"/>
    <w:rsid w:val="00DA7966"/>
    <w:rsid w:val="00DB01FC"/>
    <w:rsid w:val="00DB356A"/>
    <w:rsid w:val="00DB3B24"/>
    <w:rsid w:val="00DB6353"/>
    <w:rsid w:val="00DC0D4F"/>
    <w:rsid w:val="00DC682E"/>
    <w:rsid w:val="00DD1C43"/>
    <w:rsid w:val="00DD1E70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107F8"/>
    <w:rsid w:val="00E25B86"/>
    <w:rsid w:val="00E26A0D"/>
    <w:rsid w:val="00E34C75"/>
    <w:rsid w:val="00E34DAE"/>
    <w:rsid w:val="00E35051"/>
    <w:rsid w:val="00E375F3"/>
    <w:rsid w:val="00E3770A"/>
    <w:rsid w:val="00E40FE8"/>
    <w:rsid w:val="00E42E6C"/>
    <w:rsid w:val="00E473B0"/>
    <w:rsid w:val="00E57371"/>
    <w:rsid w:val="00E6358B"/>
    <w:rsid w:val="00E66943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19"/>
    <w:rsid w:val="00EA377F"/>
    <w:rsid w:val="00EB0B64"/>
    <w:rsid w:val="00EB2D30"/>
    <w:rsid w:val="00EB2E9C"/>
    <w:rsid w:val="00EB4387"/>
    <w:rsid w:val="00EB7522"/>
    <w:rsid w:val="00EC1B34"/>
    <w:rsid w:val="00EC5D55"/>
    <w:rsid w:val="00EE226D"/>
    <w:rsid w:val="00EE3D83"/>
    <w:rsid w:val="00EE4E47"/>
    <w:rsid w:val="00EF2330"/>
    <w:rsid w:val="00F00C75"/>
    <w:rsid w:val="00F01284"/>
    <w:rsid w:val="00F02161"/>
    <w:rsid w:val="00F034C8"/>
    <w:rsid w:val="00F04BAA"/>
    <w:rsid w:val="00F11EFB"/>
    <w:rsid w:val="00F1323A"/>
    <w:rsid w:val="00F16DE4"/>
    <w:rsid w:val="00F1759F"/>
    <w:rsid w:val="00F17EC3"/>
    <w:rsid w:val="00F21B37"/>
    <w:rsid w:val="00F226BA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10D9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82205"/>
    <w:rsid w:val="00FA3B9A"/>
    <w:rsid w:val="00FB0F1B"/>
    <w:rsid w:val="00FB13A2"/>
    <w:rsid w:val="00FB3E0B"/>
    <w:rsid w:val="00FB5FA9"/>
    <w:rsid w:val="00FB76F2"/>
    <w:rsid w:val="00FC0A43"/>
    <w:rsid w:val="00FD14A3"/>
    <w:rsid w:val="00FD3A06"/>
    <w:rsid w:val="00FD5E00"/>
    <w:rsid w:val="00FD6B6A"/>
    <w:rsid w:val="00FF0C42"/>
    <w:rsid w:val="00FF232B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3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3E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03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uiPriority w:val="99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ny1">
    <w:name w:val="Normalny1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InternetLink">
    <w:name w:val="Internet Link"/>
    <w:rsid w:val="002A0176"/>
    <w:rPr>
      <w:color w:val="0000FF"/>
      <w:u w:val="single"/>
    </w:rPr>
  </w:style>
  <w:style w:type="paragraph" w:customStyle="1" w:styleId="IBEtytuokadka">
    <w:name w:val="IBE tytuł okładka"/>
    <w:rsid w:val="00703E33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paragraph" w:customStyle="1" w:styleId="IBETytul1234rzedu">
    <w:name w:val="IBE Tytul 1.2.3.4 rzedu"/>
    <w:basedOn w:val="Nagwek4"/>
    <w:qFormat/>
    <w:rsid w:val="00703E33"/>
    <w:pPr>
      <w:keepLines w:val="0"/>
      <w:numPr>
        <w:ilvl w:val="3"/>
        <w:numId w:val="2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val="pl-PL"/>
    </w:rPr>
  </w:style>
  <w:style w:type="paragraph" w:customStyle="1" w:styleId="IBETytul123rzdu">
    <w:name w:val="IBE Tytul 1.2.3 rzędu"/>
    <w:basedOn w:val="Nagwek3"/>
    <w:next w:val="Normalny"/>
    <w:autoRedefine/>
    <w:qFormat/>
    <w:rsid w:val="00703E33"/>
    <w:pPr>
      <w:keepLines w:val="0"/>
      <w:numPr>
        <w:ilvl w:val="2"/>
        <w:numId w:val="2"/>
      </w:numPr>
      <w:tabs>
        <w:tab w:val="left" w:pos="737"/>
      </w:tabs>
      <w:spacing w:before="260" w:after="260" w:line="260" w:lineRule="exact"/>
      <w:jc w:val="both"/>
    </w:pPr>
    <w:rPr>
      <w:rFonts w:ascii="Arial" w:eastAsia="Times New Roman" w:hAnsi="Arial" w:cs="Times New Roman"/>
      <w:color w:val="auto"/>
      <w:sz w:val="18"/>
      <w:lang w:val="pl-PL"/>
    </w:rPr>
  </w:style>
  <w:style w:type="paragraph" w:customStyle="1" w:styleId="IBETytul1rzedu">
    <w:name w:val="IBE Tytul 1 rzedu"/>
    <w:basedOn w:val="Nagwek1"/>
    <w:qFormat/>
    <w:rsid w:val="00703E33"/>
    <w:pPr>
      <w:numPr>
        <w:numId w:val="2"/>
      </w:numPr>
      <w:spacing w:before="520" w:after="240" w:line="480" w:lineRule="exact"/>
    </w:pPr>
    <w:rPr>
      <w:rFonts w:ascii="Arial" w:hAnsi="Arial"/>
      <w:color w:val="E19900"/>
      <w:sz w:val="36"/>
      <w:szCs w:val="36"/>
      <w:lang w:val="en-GB"/>
    </w:rPr>
  </w:style>
  <w:style w:type="paragraph" w:customStyle="1" w:styleId="IBETytul12rzdu">
    <w:name w:val="IBE Tytul 1.2 rzędu"/>
    <w:basedOn w:val="Nagwek2"/>
    <w:qFormat/>
    <w:rsid w:val="00703E33"/>
    <w:pPr>
      <w:keepLines w:val="0"/>
      <w:numPr>
        <w:ilvl w:val="1"/>
        <w:numId w:val="2"/>
      </w:numPr>
      <w:tabs>
        <w:tab w:val="left" w:pos="737"/>
      </w:tabs>
      <w:spacing w:before="260" w:after="260" w:line="320" w:lineRule="exact"/>
      <w:jc w:val="both"/>
    </w:pPr>
    <w:rPr>
      <w:rFonts w:ascii="Arial" w:eastAsia="Times New Roman" w:hAnsi="Arial" w:cs="Times New Roman"/>
      <w:iCs/>
      <w:color w:val="E19900"/>
      <w:sz w:val="28"/>
      <w:szCs w:val="24"/>
      <w:lang w:val="en-GB"/>
    </w:rPr>
  </w:style>
  <w:style w:type="paragraph" w:styleId="Akapitzlist">
    <w:name w:val="List Paragraph"/>
    <w:basedOn w:val="Normalny"/>
    <w:uiPriority w:val="99"/>
    <w:qFormat/>
    <w:rsid w:val="00703E33"/>
    <w:pPr>
      <w:spacing w:after="260" w:line="280" w:lineRule="exact"/>
      <w:ind w:left="708"/>
      <w:jc w:val="both"/>
    </w:pPr>
    <w:rPr>
      <w:rFonts w:ascii="Arial" w:hAnsi="Arial"/>
      <w:sz w:val="20"/>
      <w:lang w:val="pl-PL"/>
    </w:rPr>
  </w:style>
  <w:style w:type="paragraph" w:styleId="Legenda">
    <w:name w:val="caption"/>
    <w:basedOn w:val="Normalny"/>
    <w:next w:val="Normalny"/>
    <w:uiPriority w:val="35"/>
    <w:qFormat/>
    <w:rsid w:val="00703E33"/>
    <w:pPr>
      <w:spacing w:after="200" w:line="252" w:lineRule="auto"/>
    </w:pPr>
    <w:rPr>
      <w:rFonts w:ascii="Arial" w:hAnsi="Arial"/>
      <w:b/>
      <w:sz w:val="20"/>
      <w:szCs w:val="18"/>
      <w:lang w:val="pl-PL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E33"/>
    <w:pPr>
      <w:jc w:val="both"/>
    </w:pPr>
    <w:rPr>
      <w:rFonts w:ascii="Arial" w:hAnsi="Arial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E33"/>
    <w:rPr>
      <w:rFonts w:ascii="Arial" w:hAnsi="Arial"/>
      <w:lang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703E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703E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PT" w:eastAsia="pt-PT"/>
    </w:rPr>
  </w:style>
  <w:style w:type="character" w:customStyle="1" w:styleId="Nagwek3Znak">
    <w:name w:val="Nagłówek 3 Znak"/>
    <w:basedOn w:val="Domylnaczcionkaakapitu"/>
    <w:link w:val="Nagwek3"/>
    <w:semiHidden/>
    <w:rsid w:val="00703E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PT" w:eastAsia="pt-PT"/>
    </w:rPr>
  </w:style>
  <w:style w:type="character" w:customStyle="1" w:styleId="Nagwek2Znak">
    <w:name w:val="Nagłówek 2 Znak"/>
    <w:basedOn w:val="Domylnaczcionkaakapitu"/>
    <w:link w:val="Nagwek2"/>
    <w:semiHidden/>
    <w:rsid w:val="0070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/>
    </w:rPr>
  </w:style>
  <w:style w:type="paragraph" w:styleId="Poprawka">
    <w:name w:val="Revision"/>
    <w:hidden/>
    <w:uiPriority w:val="99"/>
    <w:semiHidden/>
    <w:rsid w:val="007E5D52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entuzjasc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EF9D-1A0B-4567-AF42-79F68D03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Weronika Janda</cp:lastModifiedBy>
  <cp:revision>5</cp:revision>
  <cp:lastPrinted>2015-05-08T08:31:00Z</cp:lastPrinted>
  <dcterms:created xsi:type="dcterms:W3CDTF">2015-05-28T09:12:00Z</dcterms:created>
  <dcterms:modified xsi:type="dcterms:W3CDTF">2015-06-02T11:58:00Z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