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4159D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sz w:val="22"/>
          <w:szCs w:val="22"/>
          <w:lang w:val="pl-PL" w:eastAsia="en-US"/>
        </w:rPr>
        <w:t>Spotkanie dla rodziców uczniów i uczennic szkoły podstawowej i ponadpodstawowej</w:t>
      </w:r>
    </w:p>
    <w:p w14:paraId="7DADD896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sz w:val="22"/>
          <w:szCs w:val="22"/>
          <w:lang w:val="pl-PL" w:eastAsia="en-US"/>
        </w:rPr>
        <w:t>Czas trwania: 60 min</w:t>
      </w:r>
    </w:p>
    <w:p w14:paraId="115AE74F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sz w:val="22"/>
          <w:szCs w:val="22"/>
          <w:lang w:val="pl-PL" w:eastAsia="en-US"/>
        </w:rPr>
        <w:t>Temat: Nie musisz być sam – jak nauczyć dziecko budowania relacji i korzystania z sieci wsparcia</w:t>
      </w:r>
    </w:p>
    <w:p w14:paraId="67687C11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</w:p>
    <w:p w14:paraId="2E6C851F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bCs/>
          <w:sz w:val="22"/>
          <w:szCs w:val="22"/>
          <w:lang w:val="pl-PL" w:eastAsia="en-US"/>
        </w:rPr>
        <w:t>Wprowadzenie dla nauczyciela</w:t>
      </w:r>
    </w:p>
    <w:p w14:paraId="56468022" w14:textId="61722FF9" w:rsidR="00991EB6" w:rsidRPr="00991EB6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Rodzice często czują presję wynikającą z bycia jedynym wsparciem dla swoich dzieci, martwią się również, że w ich grupie rówieśniczej brakuje pozytywnych relacji, które dają możliwość rozwoju. Spotkanie ma na celu zmianę tej perspektywy. Wykorzystując film o osobach, które osiągnęły sukces mimo trudności (niepełnosprawności, barier), pokażemy rodzicom, że sukces to gra zespołowa. Celem jest uświadomienie im, że jedna z najważniejszych kompetencji przyszłości to współpraca – umiejętność proszenia o pomoc i budowania relacji – z nauczycielami, mentorami i rówieśnikami.</w:t>
      </w:r>
    </w:p>
    <w:p w14:paraId="4F0CBC99" w14:textId="77777777" w:rsidR="00991EB6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</w:p>
    <w:p w14:paraId="69AE7962" w14:textId="74A73E44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bCs/>
          <w:sz w:val="22"/>
          <w:szCs w:val="22"/>
          <w:lang w:val="pl-PL" w:eastAsia="en-US"/>
        </w:rPr>
        <w:t>Cel główny</w:t>
      </w:r>
    </w:p>
    <w:p w14:paraId="6573870E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Zbudowanie u rodziców świadomości tego, że wspieranie samodzielności dziecka polega na uczeniu go budowania szerokiej sieci wsparcia, a nie na wyręczaniu go we wszystkim.</w:t>
      </w:r>
      <w:r w:rsidRPr="008E6CEA">
        <w:rPr>
          <w:rFonts w:ascii="Calibri" w:eastAsia="Calibri" w:hAnsi="Calibri"/>
          <w:sz w:val="22"/>
          <w:szCs w:val="22"/>
          <w:lang w:val="pl-PL" w:eastAsia="en-US"/>
        </w:rPr>
        <w:br/>
      </w:r>
    </w:p>
    <w:p w14:paraId="1C1117DA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bCs/>
          <w:sz w:val="22"/>
          <w:szCs w:val="22"/>
          <w:lang w:val="pl-PL" w:eastAsia="en-US"/>
        </w:rPr>
        <w:t>Cele szczegółowe</w:t>
      </w:r>
    </w:p>
    <w:p w14:paraId="56CCD206" w14:textId="77777777" w:rsidR="00991EB6" w:rsidRPr="008E6CEA" w:rsidRDefault="00991EB6" w:rsidP="00991EB6">
      <w:pPr>
        <w:spacing w:after="200" w:line="276" w:lineRule="auto"/>
        <w:ind w:left="360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Rodzic:</w:t>
      </w:r>
    </w:p>
    <w:p w14:paraId="0AA20321" w14:textId="77777777" w:rsidR="00991EB6" w:rsidRPr="008E6CEA" w:rsidRDefault="00991EB6" w:rsidP="00991EB6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dostrzega, że sukces bohaterów filmu opierał się na współpracy i wsparciu innych,</w:t>
      </w:r>
    </w:p>
    <w:p w14:paraId="045EBF64" w14:textId="77777777" w:rsidR="00991EB6" w:rsidRPr="008E6CEA" w:rsidRDefault="00991EB6" w:rsidP="00991EB6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potrafi zidentyfikować obszary, w których jego dziecko potrzebuje wsparcia osób trzecich (nauczycieli, kolegów),</w:t>
      </w:r>
    </w:p>
    <w:p w14:paraId="41E10DDC" w14:textId="77777777" w:rsidR="00991EB6" w:rsidRPr="008E6CEA" w:rsidRDefault="00991EB6" w:rsidP="00991EB6">
      <w:pPr>
        <w:numPr>
          <w:ilvl w:val="0"/>
          <w:numId w:val="7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rozumie, że proszenie o pomoc to kompetencja, a nie słabość.</w:t>
      </w:r>
      <w:r w:rsidRPr="008E6CEA">
        <w:rPr>
          <w:rFonts w:ascii="Calibri" w:eastAsia="Calibri" w:hAnsi="Calibri"/>
          <w:sz w:val="22"/>
          <w:szCs w:val="22"/>
          <w:lang w:val="pl-PL" w:eastAsia="en-US"/>
        </w:rPr>
        <w:br/>
      </w:r>
    </w:p>
    <w:p w14:paraId="71DD830A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bCs/>
          <w:sz w:val="22"/>
          <w:szCs w:val="22"/>
          <w:lang w:val="pl-PL" w:eastAsia="en-US"/>
        </w:rPr>
        <w:t>Środki dydaktyczne</w:t>
      </w:r>
    </w:p>
    <w:p w14:paraId="59F919D5" w14:textId="77777777" w:rsidR="00991EB6" w:rsidRPr="008E6CEA" w:rsidRDefault="00991EB6" w:rsidP="00991EB6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 xml:space="preserve">Film „Moja edukacja: Relacje” (lub jego wybrane fragmenty). </w:t>
      </w:r>
    </w:p>
    <w:p w14:paraId="4460DC51" w14:textId="77777777" w:rsidR="00991EB6" w:rsidRPr="008E6CEA" w:rsidRDefault="001472CD" w:rsidP="00991EB6">
      <w:pPr>
        <w:spacing w:after="200" w:line="276" w:lineRule="auto"/>
        <w:ind w:left="720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hyperlink r:id="rId8" w:history="1">
        <w:r w:rsidR="00991EB6" w:rsidRPr="008E6CEA">
          <w:rPr>
            <w:rFonts w:ascii="Calibri" w:eastAsia="Calibri" w:hAnsi="Calibri"/>
            <w:color w:val="0000FF"/>
            <w:sz w:val="22"/>
            <w:szCs w:val="22"/>
            <w:u w:val="single"/>
            <w:lang w:val="pl-PL" w:eastAsia="en-US"/>
          </w:rPr>
          <w:t>https://ibe.edu.pl/pl/filmy-kariera-bez-barier/3742-moja-edukacja-relacje</w:t>
        </w:r>
      </w:hyperlink>
      <w:r w:rsidR="00991EB6" w:rsidRPr="008E6CEA">
        <w:rPr>
          <w:rFonts w:ascii="Calibri" w:eastAsia="Calibri" w:hAnsi="Calibri"/>
          <w:sz w:val="22"/>
          <w:szCs w:val="22"/>
          <w:lang w:val="pl-PL" w:eastAsia="en-US"/>
        </w:rPr>
        <w:t xml:space="preserve"> </w:t>
      </w:r>
    </w:p>
    <w:p w14:paraId="52F0E465" w14:textId="77777777" w:rsidR="00991EB6" w:rsidRPr="008E6CEA" w:rsidRDefault="00991EB6" w:rsidP="00991EB6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Kartki A4, długopisy.</w:t>
      </w:r>
    </w:p>
    <w:p w14:paraId="7E76CFC7" w14:textId="77777777" w:rsidR="00991EB6" w:rsidRPr="008E6CEA" w:rsidRDefault="00991EB6" w:rsidP="00991EB6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Duży arkusz papieru z narysowanym konturem drzewa (powieszony na tablicy lub ścianie).</w:t>
      </w:r>
    </w:p>
    <w:p w14:paraId="2F0E045F" w14:textId="720E90BC" w:rsidR="0065651D" w:rsidRDefault="00991EB6" w:rsidP="00991EB6">
      <w:pPr>
        <w:numPr>
          <w:ilvl w:val="0"/>
          <w:numId w:val="8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Karteczki samoprzylepne (w dwóch kolorach).</w:t>
      </w:r>
    </w:p>
    <w:p w14:paraId="33D3766E" w14:textId="77777777" w:rsidR="0065651D" w:rsidRDefault="0065651D">
      <w:pPr>
        <w:rPr>
          <w:rFonts w:ascii="Calibri" w:eastAsia="Calibri" w:hAnsi="Calibri"/>
          <w:sz w:val="22"/>
          <w:szCs w:val="22"/>
          <w:lang w:val="pl-PL" w:eastAsia="en-US"/>
        </w:rPr>
      </w:pPr>
      <w:r>
        <w:rPr>
          <w:rFonts w:ascii="Calibri" w:eastAsia="Calibri" w:hAnsi="Calibri"/>
          <w:sz w:val="22"/>
          <w:szCs w:val="22"/>
          <w:lang w:val="pl-PL" w:eastAsia="en-US"/>
        </w:rPr>
        <w:br w:type="page"/>
      </w:r>
    </w:p>
    <w:p w14:paraId="40866C3B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bCs/>
          <w:sz w:val="22"/>
          <w:szCs w:val="22"/>
          <w:lang w:val="pl-PL" w:eastAsia="en-US"/>
        </w:rPr>
        <w:lastRenderedPageBreak/>
        <w:t>Przebieg spotkania (60 min)</w:t>
      </w:r>
    </w:p>
    <w:p w14:paraId="7FF2DC09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bCs/>
          <w:sz w:val="22"/>
          <w:szCs w:val="22"/>
          <w:lang w:val="pl-PL" w:eastAsia="en-US"/>
        </w:rPr>
        <w:t>1. Rozgrzewka: Co to znaczy „Dać sobie radę”? (5 min)</w:t>
      </w:r>
    </w:p>
    <w:p w14:paraId="22F045D9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Prowadzący wita rodziców i zadaje pytanie retoryczne: „Często mówimy dzieciom: musisz sobie radzić. Ale co to tak naprawdę znaczy?”.</w:t>
      </w:r>
    </w:p>
    <w:p w14:paraId="76B463FB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</w:p>
    <w:p w14:paraId="016C7F56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Krótka dyskusja: Czy „radzenie sobie” oznacza robienie wszystkiego samemu, czy umiejętność znalezienia rozwiązania, nawet jeśli oznacza to telefon do przyjaciela czy pytanie do nauczyciela?</w:t>
      </w:r>
    </w:p>
    <w:p w14:paraId="3A5DB021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 xml:space="preserve">Wprowadzenie do filmu: „Za chwilę zobaczymy historie czterech osób: Lucyny, dwóch Katarzyn i Dominika. Każda z nich miała </w:t>
      </w:r>
      <w:r w:rsidRPr="008E6CEA">
        <w:rPr>
          <w:rFonts w:ascii="Calibri" w:eastAsia="Calibri" w:hAnsi="Calibri" w:cs="Calibri"/>
          <w:sz w:val="22"/>
          <w:szCs w:val="22"/>
          <w:lang w:val="pl-PL" w:eastAsia="en-US"/>
        </w:rPr>
        <w:t>«</w:t>
      </w:r>
      <w:r w:rsidRPr="008E6CEA">
        <w:rPr>
          <w:rFonts w:ascii="Calibri" w:eastAsia="Calibri" w:hAnsi="Calibri"/>
          <w:sz w:val="22"/>
          <w:szCs w:val="22"/>
          <w:lang w:val="pl-PL" w:eastAsia="en-US"/>
        </w:rPr>
        <w:t>pod górkę</w:t>
      </w:r>
      <w:r w:rsidRPr="008E6CEA">
        <w:rPr>
          <w:rFonts w:ascii="Calibri" w:eastAsia="Calibri" w:hAnsi="Calibri" w:cs="Calibri"/>
          <w:sz w:val="22"/>
          <w:szCs w:val="22"/>
          <w:lang w:val="pl-PL" w:eastAsia="en-US"/>
        </w:rPr>
        <w:t>»</w:t>
      </w:r>
      <w:r w:rsidRPr="008E6CEA">
        <w:rPr>
          <w:rFonts w:ascii="Calibri" w:eastAsia="Calibri" w:hAnsi="Calibri"/>
          <w:sz w:val="22"/>
          <w:szCs w:val="22"/>
          <w:lang w:val="pl-PL" w:eastAsia="en-US"/>
        </w:rPr>
        <w:t>. Zwróćcie Państwo uwagę nie na to, co osiągnęły, ale KTO stał obok nich, gdy było najtrudniej”.</w:t>
      </w:r>
    </w:p>
    <w:p w14:paraId="373AAA12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</w:p>
    <w:p w14:paraId="609B4FCD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bCs/>
          <w:sz w:val="22"/>
          <w:szCs w:val="22"/>
          <w:lang w:val="pl-PL" w:eastAsia="en-US"/>
        </w:rPr>
        <w:t>2. Projekcja i analiza filmu „Moja edukacja: Relacje” (20 min)</w:t>
      </w:r>
    </w:p>
    <w:p w14:paraId="41514E74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Oglądanie filmu. Po projekcji prowadzący zadaje pytania kierunkujące:</w:t>
      </w:r>
    </w:p>
    <w:p w14:paraId="673B8FF4" w14:textId="77777777" w:rsidR="00991EB6" w:rsidRPr="008E6CEA" w:rsidRDefault="00991EB6" w:rsidP="00991EB6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Czy Lucyna zdobyłaby medal bez trenera i zespołu?</w:t>
      </w:r>
    </w:p>
    <w:p w14:paraId="730E7F58" w14:textId="77777777" w:rsidR="00991EB6" w:rsidRPr="008E6CEA" w:rsidRDefault="00991EB6" w:rsidP="00991EB6">
      <w:pPr>
        <w:numPr>
          <w:ilvl w:val="0"/>
          <w:numId w:val="9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Czy Katarzyna (prawniczka) skończyłaby studia bez życzliwych ludzi, którzy pomagali jej w uzyskaniu dostępu do materiałów?</w:t>
      </w:r>
    </w:p>
    <w:p w14:paraId="0E384EE7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Wniosek: żaden z bohaterów nie był samotną wyspą. Ich sukces polegał na tym, że potrafili zbudować sieć wsparcia.</w:t>
      </w:r>
    </w:p>
    <w:p w14:paraId="2137B82E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</w:p>
    <w:p w14:paraId="71A18264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bCs/>
          <w:sz w:val="22"/>
          <w:szCs w:val="22"/>
          <w:lang w:val="pl-PL" w:eastAsia="en-US"/>
        </w:rPr>
        <w:t>3. Ćwiczenie: Mapa sieci wsparcia dziecka (15 min)</w:t>
      </w:r>
    </w:p>
    <w:p w14:paraId="5C1433AF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Rodzice otrzymują kartki A4. Prowadzący prosi o wykonanie ćwiczenia.</w:t>
      </w:r>
    </w:p>
    <w:p w14:paraId="0E0F9612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Krok 1: Rodzic dzieli kartkę na pół. Po lewej stronie wypisuje 2–3 aktualne wyzwania swojego dziecka (np. matematyka, stres przed egzaminem, konflikt z kolegą, brak wiary w siebie).</w:t>
      </w:r>
    </w:p>
    <w:p w14:paraId="06FCEDAF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Krok 2: Po prawej stronie, obok wyzwań, rodzic wpisuje, KTO INNY NIŻ RODZIC może być zasobem/wsparciem w tej sytuacji.</w:t>
      </w:r>
    </w:p>
    <w:p w14:paraId="30370E71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Przykład 1</w:t>
      </w:r>
    </w:p>
    <w:p w14:paraId="4B31E3E9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Matematyka → Nauczyciel, zdolny kolega z ławki, korepetytor online.</w:t>
      </w:r>
    </w:p>
    <w:p w14:paraId="540139D6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Przykład 2</w:t>
      </w:r>
    </w:p>
    <w:p w14:paraId="4E149890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Stres → Psycholog szkolny, trener sportowy, przyjaciel.</w:t>
      </w:r>
    </w:p>
    <w:p w14:paraId="072DB3A4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 xml:space="preserve">Refleksja </w:t>
      </w:r>
    </w:p>
    <w:p w14:paraId="7F51608F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lastRenderedPageBreak/>
        <w:t xml:space="preserve">Prowadzący pyta: </w:t>
      </w:r>
    </w:p>
    <w:p w14:paraId="6FF240D0" w14:textId="77777777" w:rsidR="00991EB6" w:rsidRPr="008E6CEA" w:rsidRDefault="00991EB6" w:rsidP="00991EB6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 xml:space="preserve">Czy łatwo było wskazać osoby, które mogą pomóc? </w:t>
      </w:r>
    </w:p>
    <w:p w14:paraId="3BAD56EF" w14:textId="77777777" w:rsidR="00991EB6" w:rsidRPr="008E6CEA" w:rsidRDefault="00991EB6" w:rsidP="00991EB6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 xml:space="preserve">Czy Państwa dzieci wiedzą, że mogą się do tych osób zwrócić? </w:t>
      </w:r>
    </w:p>
    <w:p w14:paraId="03ECF3E8" w14:textId="77777777" w:rsidR="00991EB6" w:rsidRPr="008E6CEA" w:rsidRDefault="00991EB6" w:rsidP="00991EB6">
      <w:pPr>
        <w:numPr>
          <w:ilvl w:val="0"/>
          <w:numId w:val="10"/>
        </w:numPr>
        <w:spacing w:after="200" w:line="276" w:lineRule="auto"/>
        <w:contextualSpacing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Czy my, jako dorośli, dajemy im przyzwolenie na proszenie innych o pomoc?</w:t>
      </w:r>
    </w:p>
    <w:p w14:paraId="3455C008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Podsumowanie</w:t>
      </w:r>
    </w:p>
    <w:p w14:paraId="58B4C7F3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Rodzic nie musi być ekspertem od wszystkiego – jego rolą jest wskazanie dziecku, gdzie może ono szukać sieci wsparcia (szkoła, rówieśnicy).</w:t>
      </w:r>
    </w:p>
    <w:p w14:paraId="2A679556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</w:p>
    <w:p w14:paraId="62D8D8D6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bCs/>
          <w:sz w:val="22"/>
          <w:szCs w:val="22"/>
          <w:lang w:val="pl-PL" w:eastAsia="en-US"/>
        </w:rPr>
        <w:t>4. Ćwiczenie: Drzewo wsparcia – korzenie i owoce (15 min)</w:t>
      </w:r>
    </w:p>
    <w:p w14:paraId="3403665B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Na tablicy wisi duży plakat z wizerunkiem drzewa. Prowadzący rozdaje samoprzylepne karteczki.</w:t>
      </w:r>
    </w:p>
    <w:p w14:paraId="017A7805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Wstęp</w:t>
      </w:r>
    </w:p>
    <w:p w14:paraId="525B0BD1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„Uczniowie na lekcji budowali to drzewo, pokazując, co dają klasie. My zbudujemy je z perspektywy tego, co dom daje dziecku, by mogło budować relacje na zewnątrz”.</w:t>
      </w:r>
    </w:p>
    <w:p w14:paraId="09E12D04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KORZENIE (pierwszy kolor karteczek): Rodzice wypisują jedną wartość/postawę, którą wpajają dziecku w domu, aby czuło się bezpiecznie i odważnie w relacjach z ludźmi.</w:t>
      </w:r>
    </w:p>
    <w:p w14:paraId="1E88BA76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Przykłady</w:t>
      </w:r>
    </w:p>
    <w:p w14:paraId="7E6609B2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Akceptacja porażek, czas na rozmowę, zaufanie, prawo do błędu.</w:t>
      </w:r>
    </w:p>
    <w:p w14:paraId="2B8EE0C9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Rodzice przyklejają karteczki na korzeniach drzewa.</w:t>
      </w:r>
    </w:p>
    <w:p w14:paraId="235240E2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OWOCE (drugi kolor karteczek): Rodzice wypisują jedno konkretne działanie, które wykonają/mogą wykonać, aby wesprzeć dziecko w budowaniu jego własnej sieci kontaktów.</w:t>
      </w:r>
    </w:p>
    <w:p w14:paraId="258FEAFB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Przykłady</w:t>
      </w:r>
    </w:p>
    <w:p w14:paraId="1D366099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Zachęcanie do zaproszenia kolegów dziecka do domu, powstrzymanie się od krytyki jego znajomych, zasugerowanie rozmowy z wychowawcą zamiast załatwienia za dziecko sprawy.</w:t>
      </w:r>
    </w:p>
    <w:p w14:paraId="4A249703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Rodzice przyklejają karteczki na koronie drzewa.</w:t>
      </w:r>
    </w:p>
    <w:p w14:paraId="78C2283A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</w:p>
    <w:p w14:paraId="4B8E269D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b/>
          <w:bCs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b/>
          <w:bCs/>
          <w:sz w:val="22"/>
          <w:szCs w:val="22"/>
          <w:lang w:val="pl-PL" w:eastAsia="en-US"/>
        </w:rPr>
        <w:t>5. Podsumowanie (5 min)</w:t>
      </w:r>
    </w:p>
    <w:p w14:paraId="276C4475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Prowadzący podsumowuje wygląd powstałego drzewa.</w:t>
      </w:r>
    </w:p>
    <w:p w14:paraId="7F8AF3CC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 xml:space="preserve">„Spójrzcie Państwo – silne korzenie (to, co robicie w domu) pozwalają dziecku wypuścić owoce (działania na zewnątrz). Budowanie relacji i proszenie o pomoc to kompetencje przyszłości. Nie bójmy </w:t>
      </w:r>
      <w:r w:rsidRPr="008E6CEA">
        <w:rPr>
          <w:rFonts w:ascii="Calibri" w:eastAsia="Calibri" w:hAnsi="Calibri"/>
          <w:sz w:val="22"/>
          <w:szCs w:val="22"/>
          <w:lang w:val="pl-PL" w:eastAsia="en-US"/>
        </w:rPr>
        <w:lastRenderedPageBreak/>
        <w:t>się, gdy nasze dzieci polegają na rówieśnikach lub szukają mentorów poza domem – to znak, że stają się samodzielne i gotowe do wyzwań dorosłości, jak Lucyna, Katarzyny czy Dominik.</w:t>
      </w:r>
    </w:p>
    <w:p w14:paraId="10B7DB43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>Zadanie dla chętnych</w:t>
      </w:r>
    </w:p>
    <w:p w14:paraId="78636072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  <w:r w:rsidRPr="008E6CEA">
        <w:rPr>
          <w:rFonts w:ascii="Calibri" w:eastAsia="Calibri" w:hAnsi="Calibri"/>
          <w:sz w:val="22"/>
          <w:szCs w:val="22"/>
          <w:lang w:val="pl-PL" w:eastAsia="en-US"/>
        </w:rPr>
        <w:t xml:space="preserve">W domu, przy kolacji, zapytajcie dziecko: „Kto w szkole jest Twoją </w:t>
      </w:r>
      <w:r w:rsidRPr="008E6CEA">
        <w:rPr>
          <w:rFonts w:ascii="Calibri" w:eastAsia="Calibri" w:hAnsi="Calibri" w:cs="Calibri"/>
          <w:sz w:val="22"/>
          <w:szCs w:val="22"/>
          <w:lang w:val="pl-PL" w:eastAsia="en-US"/>
        </w:rPr>
        <w:t>«</w:t>
      </w:r>
      <w:r w:rsidRPr="008E6CEA">
        <w:rPr>
          <w:rFonts w:ascii="Calibri" w:eastAsia="Calibri" w:hAnsi="Calibri"/>
          <w:sz w:val="22"/>
          <w:szCs w:val="22"/>
          <w:lang w:val="pl-PL" w:eastAsia="en-US"/>
        </w:rPr>
        <w:t>bezpieczną bazą</w:t>
      </w:r>
      <w:r w:rsidRPr="008E6CEA">
        <w:rPr>
          <w:rFonts w:ascii="Calibri" w:eastAsia="Calibri" w:hAnsi="Calibri" w:cs="Calibri"/>
          <w:sz w:val="22"/>
          <w:szCs w:val="22"/>
          <w:lang w:val="pl-PL" w:eastAsia="en-US"/>
        </w:rPr>
        <w:t>»</w:t>
      </w:r>
      <w:r w:rsidRPr="008E6CEA">
        <w:rPr>
          <w:rFonts w:ascii="Calibri" w:eastAsia="Calibri" w:hAnsi="Calibri"/>
          <w:sz w:val="22"/>
          <w:szCs w:val="22"/>
          <w:lang w:val="pl-PL" w:eastAsia="en-US"/>
        </w:rPr>
        <w:t>? Do kogo poszedłbyś/poszłabyś po pomoc, gdyby mnie nie było w pobliżu?”.</w:t>
      </w:r>
    </w:p>
    <w:p w14:paraId="1777DDB8" w14:textId="77777777" w:rsidR="00991EB6" w:rsidRPr="008E6CEA" w:rsidRDefault="00991EB6" w:rsidP="00991EB6">
      <w:pPr>
        <w:spacing w:after="200" w:line="276" w:lineRule="auto"/>
        <w:rPr>
          <w:rFonts w:ascii="Calibri" w:eastAsia="Calibri" w:hAnsi="Calibri"/>
          <w:sz w:val="22"/>
          <w:szCs w:val="22"/>
          <w:lang w:val="pl-PL" w:eastAsia="en-US"/>
        </w:rPr>
      </w:pPr>
    </w:p>
    <w:p w14:paraId="6C818953" w14:textId="77777777" w:rsidR="00991EB6" w:rsidRDefault="00991EB6" w:rsidP="00991EB6"/>
    <w:p w14:paraId="52250E41" w14:textId="7526343E" w:rsidR="006520F9" w:rsidRPr="00265243" w:rsidRDefault="006520F9" w:rsidP="00516C10">
      <w:pPr>
        <w:spacing w:after="240" w:line="276" w:lineRule="auto"/>
        <w:ind w:left="720"/>
        <w:rPr>
          <w:rFonts w:ascii="Calibri" w:eastAsia="Calibri" w:hAnsi="Calibri" w:cs="Calibri"/>
          <w:sz w:val="22"/>
          <w:szCs w:val="22"/>
          <w:lang w:val="pl" w:eastAsia="pl-PL"/>
        </w:rPr>
      </w:pPr>
    </w:p>
    <w:sectPr w:rsidR="006520F9" w:rsidRPr="00265243" w:rsidSect="00265243">
      <w:headerReference w:type="default" r:id="rId9"/>
      <w:footerReference w:type="default" r:id="rId10"/>
      <w:pgSz w:w="11906" w:h="16838"/>
      <w:pgMar w:top="1985" w:right="1274" w:bottom="1701" w:left="1531" w:header="709" w:footer="48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11728D" w14:textId="77777777" w:rsidR="001472CD" w:rsidRDefault="001472CD">
      <w:r>
        <w:separator/>
      </w:r>
    </w:p>
  </w:endnote>
  <w:endnote w:type="continuationSeparator" w:id="0">
    <w:p w14:paraId="77A3AC3F" w14:textId="77777777" w:rsidR="001472CD" w:rsidRDefault="00147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 CE">
    <w:panose1 w:val="00000000000000000000"/>
    <w:charset w:val="00"/>
    <w:family w:val="roman"/>
    <w:notTrueType/>
    <w:pitch w:val="default"/>
  </w:font>
  <w:font w:name="MinionPro-Regular">
    <w:altName w:val="Yu Gothic"/>
    <w:panose1 w:val="00000000000000000000"/>
    <w:charset w:val="00"/>
    <w:family w:val="roman"/>
    <w:notTrueType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79F25" w14:textId="119E596F" w:rsidR="00265243" w:rsidRDefault="00265243">
    <w:pPr>
      <w:pBdr>
        <w:top w:val="nil"/>
        <w:left w:val="nil"/>
        <w:bottom w:val="nil"/>
        <w:right w:val="nil"/>
        <w:between w:val="nil"/>
      </w:pBdr>
      <w:spacing w:line="288" w:lineRule="auto"/>
      <w:rPr>
        <w:noProof/>
      </w:rPr>
    </w:pPr>
    <w:r>
      <w:rPr>
        <w:noProof/>
      </w:rPr>
      <w:drawing>
        <wp:anchor distT="0" distB="0" distL="114300" distR="114300" simplePos="0" relativeHeight="251661312" behindDoc="0" locked="0" layoutInCell="1" hidden="0" allowOverlap="1" wp14:anchorId="6CFAD041" wp14:editId="745D45BE">
          <wp:simplePos x="0" y="0"/>
          <wp:positionH relativeFrom="column">
            <wp:posOffset>1199515</wp:posOffset>
          </wp:positionH>
          <wp:positionV relativeFrom="paragraph">
            <wp:posOffset>-384175</wp:posOffset>
          </wp:positionV>
          <wp:extent cx="3171825" cy="732790"/>
          <wp:effectExtent l="0" t="0" r="9525" b="0"/>
          <wp:wrapNone/>
          <wp:docPr id="10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 rotWithShape="1">
                  <a:blip r:embed="rId1"/>
                  <a:srcRect r="32756"/>
                  <a:stretch/>
                </pic:blipFill>
                <pic:spPr bwMode="auto">
                  <a:xfrm>
                    <a:off x="0" y="0"/>
                    <a:ext cx="3171825" cy="73279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652BE3" w14:textId="77777777" w:rsidR="001472CD" w:rsidRDefault="001472CD">
      <w:r>
        <w:separator/>
      </w:r>
    </w:p>
  </w:footnote>
  <w:footnote w:type="continuationSeparator" w:id="0">
    <w:p w14:paraId="2EBF6552" w14:textId="77777777" w:rsidR="001472CD" w:rsidRDefault="001472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089B68" w14:textId="55FF250F" w:rsidR="006520F9" w:rsidRDefault="0026524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before="240"/>
      <w:rPr>
        <w:rFonts w:ascii="Open Sans" w:eastAsia="Open Sans" w:hAnsi="Open Sans" w:cs="Open Sans"/>
        <w:b/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5A5EFFF" wp14:editId="6C6AB08B">
          <wp:simplePos x="0" y="0"/>
          <wp:positionH relativeFrom="column">
            <wp:posOffset>-163195</wp:posOffset>
          </wp:positionH>
          <wp:positionV relativeFrom="paragraph">
            <wp:posOffset>-138430</wp:posOffset>
          </wp:positionV>
          <wp:extent cx="3133725" cy="654698"/>
          <wp:effectExtent l="0" t="0" r="0" b="0"/>
          <wp:wrapNone/>
          <wp:docPr id="9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image1.jp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33725" cy="654698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242EE0D4" wp14:editId="383D880B">
              <wp:simplePos x="0" y="0"/>
              <wp:positionH relativeFrom="column">
                <wp:posOffset>3428365</wp:posOffset>
              </wp:positionH>
              <wp:positionV relativeFrom="paragraph">
                <wp:posOffset>-183515</wp:posOffset>
              </wp:positionV>
              <wp:extent cx="2943225" cy="559644"/>
              <wp:effectExtent l="0" t="0" r="0" b="0"/>
              <wp:wrapNone/>
              <wp:docPr id="36" name="Prostokąt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943225" cy="55964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E3CBBF" w14:textId="77777777" w:rsidR="006520F9" w:rsidRDefault="006520F9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oel="http://schemas.microsoft.com/office/2019/extlst">
          <w:pict>
            <v:rect w14:anchorId="242EE0D4" id="Prostokąt 36" o:spid="_x0000_s1026" style="position:absolute;margin-left:269.95pt;margin-top:-14.45pt;width:231.75pt;height:44.0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" filled="f" stroked="f">
              <v:textbox inset="2.53958mm,1.2694mm,2.53958mm,1.2694mm">
                <w:txbxContent>
                  <w:p w14:paraId="3AE3CBBF" w14:textId="77777777" w:rsidR="006520F9" w:rsidRDefault="006520F9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03290"/>
    <w:multiLevelType w:val="multilevel"/>
    <w:tmpl w:val="185CC8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4B12F25"/>
    <w:multiLevelType w:val="hybridMultilevel"/>
    <w:tmpl w:val="D77C31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113A52"/>
    <w:multiLevelType w:val="multilevel"/>
    <w:tmpl w:val="4F2CA9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1D4C10A1"/>
    <w:multiLevelType w:val="multilevel"/>
    <w:tmpl w:val="3690AA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225602FF"/>
    <w:multiLevelType w:val="hybridMultilevel"/>
    <w:tmpl w:val="5E928E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58521C"/>
    <w:multiLevelType w:val="multilevel"/>
    <w:tmpl w:val="7CDC72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321480A"/>
    <w:multiLevelType w:val="hybridMultilevel"/>
    <w:tmpl w:val="ED3806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B2CEE"/>
    <w:multiLevelType w:val="hybridMultilevel"/>
    <w:tmpl w:val="C9D22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E71A18"/>
    <w:multiLevelType w:val="multilevel"/>
    <w:tmpl w:val="97EE05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F7949EA"/>
    <w:multiLevelType w:val="multilevel"/>
    <w:tmpl w:val="C884F50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3"/>
  </w:num>
  <w:num w:numId="5">
    <w:abstractNumId w:val="9"/>
  </w:num>
  <w:num w:numId="6">
    <w:abstractNumId w:val="5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0F9"/>
    <w:rsid w:val="0002416C"/>
    <w:rsid w:val="00121D5B"/>
    <w:rsid w:val="001472CD"/>
    <w:rsid w:val="00265243"/>
    <w:rsid w:val="002814A9"/>
    <w:rsid w:val="003D1FC2"/>
    <w:rsid w:val="00502EEF"/>
    <w:rsid w:val="00516C10"/>
    <w:rsid w:val="00587106"/>
    <w:rsid w:val="006520F9"/>
    <w:rsid w:val="0065651D"/>
    <w:rsid w:val="00703EBA"/>
    <w:rsid w:val="00706057"/>
    <w:rsid w:val="008402B0"/>
    <w:rsid w:val="008C0CD0"/>
    <w:rsid w:val="00991EB6"/>
    <w:rsid w:val="00B22852"/>
    <w:rsid w:val="00CB54D9"/>
    <w:rsid w:val="00D14FC9"/>
    <w:rsid w:val="00F45210"/>
    <w:rsid w:val="00FA3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86DC9"/>
  <w15:docId w15:val="{CB066A7B-BE3B-4DFD-B664-908D31950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PT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510"/>
    <w:rPr>
      <w:lang w:eastAsia="pt-PT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10"/>
    <w:qFormat/>
    <w:rsid w:val="00EB30CF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styleId="Nagwek">
    <w:name w:val="header"/>
    <w:basedOn w:val="Normalny"/>
    <w:rsid w:val="00AB7DC2"/>
    <w:pPr>
      <w:tabs>
        <w:tab w:val="center" w:pos="4252"/>
        <w:tab w:val="right" w:pos="8504"/>
      </w:tabs>
    </w:pPr>
  </w:style>
  <w:style w:type="paragraph" w:styleId="Stopka">
    <w:name w:val="footer"/>
    <w:basedOn w:val="Normalny"/>
    <w:link w:val="StopkaZnak"/>
    <w:uiPriority w:val="99"/>
    <w:rsid w:val="00AB7DC2"/>
    <w:pPr>
      <w:tabs>
        <w:tab w:val="center" w:pos="4252"/>
        <w:tab w:val="right" w:pos="8504"/>
      </w:tabs>
    </w:pPr>
  </w:style>
  <w:style w:type="paragraph" w:styleId="NormalnyWeb">
    <w:name w:val="Normal (Web)"/>
    <w:basedOn w:val="Normalny"/>
    <w:rsid w:val="00A25E0F"/>
    <w:pPr>
      <w:spacing w:before="100" w:beforeAutospacing="1" w:after="100" w:afterAutospacing="1"/>
    </w:pPr>
  </w:style>
  <w:style w:type="character" w:styleId="Hipercze">
    <w:name w:val="Hyperlink"/>
    <w:rsid w:val="002D2269"/>
    <w:rPr>
      <w:color w:val="0000FF"/>
      <w:u w:val="single"/>
    </w:rPr>
  </w:style>
  <w:style w:type="character" w:customStyle="1" w:styleId="TytuZnak">
    <w:name w:val="Tytuł Znak"/>
    <w:link w:val="Tytu"/>
    <w:rsid w:val="00EB30CF"/>
    <w:rPr>
      <w:rFonts w:ascii="Calibri" w:eastAsia="MS Gothic" w:hAnsi="Calibri" w:cs="Times New Roman"/>
      <w:b/>
      <w:bCs/>
      <w:kern w:val="28"/>
      <w:sz w:val="32"/>
      <w:szCs w:val="32"/>
      <w:lang w:val="pt-PT" w:eastAsia="pt-PT"/>
    </w:rPr>
  </w:style>
  <w:style w:type="paragraph" w:styleId="Tekstdymka">
    <w:name w:val="Balloon Text"/>
    <w:basedOn w:val="Normalny"/>
    <w:link w:val="TekstdymkaZnak"/>
    <w:rsid w:val="000F7016"/>
    <w:rPr>
      <w:rFonts w:ascii="Lucida Grande CE" w:hAnsi="Lucida Grande CE" w:cs="Lucida Grande CE"/>
      <w:sz w:val="18"/>
      <w:szCs w:val="18"/>
    </w:rPr>
  </w:style>
  <w:style w:type="character" w:customStyle="1" w:styleId="TekstdymkaZnak">
    <w:name w:val="Tekst dymka Znak"/>
    <w:link w:val="Tekstdymka"/>
    <w:rsid w:val="000F7016"/>
    <w:rPr>
      <w:rFonts w:ascii="Lucida Grande CE" w:hAnsi="Lucida Grande CE" w:cs="Lucida Grande CE"/>
      <w:sz w:val="18"/>
      <w:szCs w:val="18"/>
      <w:lang w:val="pt-PT" w:eastAsia="pt-PT"/>
    </w:rPr>
  </w:style>
  <w:style w:type="character" w:customStyle="1" w:styleId="StopkaZnak">
    <w:name w:val="Stopka Znak"/>
    <w:link w:val="Stopka"/>
    <w:uiPriority w:val="99"/>
    <w:rsid w:val="007F62B2"/>
    <w:rPr>
      <w:sz w:val="24"/>
      <w:szCs w:val="24"/>
      <w:lang w:val="pt-PT" w:eastAsia="pt-PT"/>
    </w:rPr>
  </w:style>
  <w:style w:type="paragraph" w:customStyle="1" w:styleId="Podstawowyakapit">
    <w:name w:val="[Podstawowy akapit]"/>
    <w:basedOn w:val="Normalny"/>
    <w:uiPriority w:val="99"/>
    <w:rsid w:val="007F62B2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="Calibri" w:hAnsi="MinionPro-Regular" w:cs="MinionPro-Regular"/>
      <w:color w:val="000000"/>
      <w:lang w:val="pl-PL"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C6F62"/>
    <w:rPr>
      <w:color w:val="605E5C"/>
      <w:shd w:val="clear" w:color="auto" w:fill="E1DFDD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be.edu.pl/pl/filmy-kariera-bez-barier/3742-moja-edukacja-relacj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sJQ/w3wkf8DO9tJ9RjtgzxnlWQ==">CgMxLjA4AHIhMWwtTlJBRDhfcHB4M05BLThSZmpJR3hrWnM3cGZQam9P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757</Words>
  <Characters>4544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c</dc:creator>
  <cp:lastModifiedBy>j.plak@ibe.edu.pl</cp:lastModifiedBy>
  <cp:revision>2</cp:revision>
  <dcterms:created xsi:type="dcterms:W3CDTF">2026-09-14T11:14:00Z</dcterms:created>
  <dcterms:modified xsi:type="dcterms:W3CDTF">2026-09-14T11:14:00Z</dcterms:modified>
</cp:coreProperties>
</file>